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7C9CF" w14:textId="77777777" w:rsidR="00625C7F" w:rsidRDefault="00000000">
      <w:pPr>
        <w:jc w:val="center"/>
        <w:rPr>
          <w:lang w:val="en-US"/>
        </w:rPr>
      </w:pPr>
      <w:r>
        <w:rPr>
          <w:noProof/>
        </w:rPr>
        <w:drawing>
          <wp:inline distT="0" distB="0" distL="0" distR="0" wp14:anchorId="6489FAC5" wp14:editId="1C66561F">
            <wp:extent cx="3605530" cy="1130300"/>
            <wp:effectExtent l="0" t="0" r="0" b="0"/>
            <wp:docPr id="1" name="Resim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a:hlinkClick r:id="rId6"/>
                    </pic:cNvPr>
                    <pic:cNvPicPr>
                      <a:picLocks noChangeAspect="1" noChangeArrowheads="1"/>
                    </pic:cNvPicPr>
                  </pic:nvPicPr>
                  <pic:blipFill>
                    <a:blip r:embed="rId7"/>
                    <a:srcRect l="-20" t="-64" r="-20" b="-64"/>
                    <a:stretch>
                      <a:fillRect/>
                    </a:stretch>
                  </pic:blipFill>
                  <pic:spPr bwMode="auto">
                    <a:xfrm>
                      <a:off x="0" y="0"/>
                      <a:ext cx="3605530" cy="1130300"/>
                    </a:xfrm>
                    <a:prstGeom prst="rect">
                      <a:avLst/>
                    </a:prstGeom>
                  </pic:spPr>
                </pic:pic>
              </a:graphicData>
            </a:graphic>
          </wp:inline>
        </w:drawing>
      </w:r>
      <w:r>
        <w:rPr>
          <w:rFonts w:cs="Calibri"/>
          <w:lang w:val="en-US"/>
        </w:rPr>
        <w:t xml:space="preserve">   </w:t>
      </w:r>
      <w:r>
        <w:rPr>
          <w:noProof/>
        </w:rPr>
        <w:drawing>
          <wp:inline distT="0" distB="0" distL="0" distR="0" wp14:anchorId="1D02B516" wp14:editId="0BE9CDF5">
            <wp:extent cx="1440815" cy="1173480"/>
            <wp:effectExtent l="0" t="0" r="0" b="0"/>
            <wp:docPr id="2" name="Resi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8"/>
                    </pic:cNvPr>
                    <pic:cNvPicPr>
                      <a:picLocks noChangeAspect="1" noChangeArrowheads="1"/>
                    </pic:cNvPicPr>
                  </pic:nvPicPr>
                  <pic:blipFill>
                    <a:blip r:embed="rId9"/>
                    <a:srcRect l="-50" t="-61" r="-50" b="-61"/>
                    <a:stretch>
                      <a:fillRect/>
                    </a:stretch>
                  </pic:blipFill>
                  <pic:spPr bwMode="auto">
                    <a:xfrm>
                      <a:off x="0" y="0"/>
                      <a:ext cx="1440815" cy="1173480"/>
                    </a:xfrm>
                    <a:prstGeom prst="rect">
                      <a:avLst/>
                    </a:prstGeom>
                  </pic:spPr>
                </pic:pic>
              </a:graphicData>
            </a:graphic>
          </wp:inline>
        </w:drawing>
      </w:r>
    </w:p>
    <w:p w14:paraId="31560336" w14:textId="77777777" w:rsidR="00625C7F" w:rsidRDefault="00625C7F">
      <w:pPr>
        <w:jc w:val="center"/>
        <w:rPr>
          <w:lang w:val="en-US"/>
        </w:rPr>
      </w:pPr>
    </w:p>
    <w:p w14:paraId="4BC60682" w14:textId="77777777" w:rsidR="00625C7F" w:rsidRDefault="00000000">
      <w:pPr>
        <w:jc w:val="center"/>
      </w:pPr>
      <w:r>
        <w:rPr>
          <w:rFonts w:ascii="Verdana" w:hAnsi="Verdana" w:cs="Verdana"/>
          <w:b/>
          <w:sz w:val="24"/>
          <w:szCs w:val="24"/>
          <w:lang w:val="en-US"/>
        </w:rPr>
        <w:t>Title of the Article (3 lines at most)</w:t>
      </w:r>
    </w:p>
    <w:p w14:paraId="06F4858B" w14:textId="77777777" w:rsidR="00625C7F" w:rsidRDefault="00625C7F">
      <w:pPr>
        <w:jc w:val="center"/>
        <w:rPr>
          <w:rFonts w:ascii="Verdana" w:hAnsi="Verdana" w:cs="Verdana"/>
          <w:b/>
          <w:sz w:val="24"/>
          <w:szCs w:val="24"/>
          <w:lang w:val="en-US"/>
        </w:rPr>
      </w:pPr>
    </w:p>
    <w:p w14:paraId="6DB3D094" w14:textId="77777777" w:rsidR="00625C7F" w:rsidRDefault="00000000">
      <w:pPr>
        <w:jc w:val="center"/>
      </w:pPr>
      <w:r>
        <w:rPr>
          <w:rFonts w:ascii="Verdana" w:hAnsi="Verdana" w:cs="Verdana"/>
          <w:b/>
          <w:sz w:val="20"/>
          <w:szCs w:val="20"/>
          <w:lang w:val="en-US"/>
        </w:rPr>
        <w:t>Author #1</w:t>
      </w:r>
      <w:r>
        <w:rPr>
          <w:rFonts w:ascii="Verdana" w:hAnsi="Verdana" w:cs="Verdana"/>
          <w:b/>
          <w:sz w:val="20"/>
          <w:szCs w:val="20"/>
          <w:vertAlign w:val="superscript"/>
          <w:lang w:val="en-US"/>
        </w:rPr>
        <w:t>1</w:t>
      </w:r>
      <w:r>
        <w:rPr>
          <w:rFonts w:ascii="Verdana" w:hAnsi="Verdana" w:cs="Verdana"/>
          <w:b/>
          <w:sz w:val="20"/>
          <w:szCs w:val="20"/>
          <w:lang w:val="en-US"/>
        </w:rPr>
        <w:t>, Author #2</w:t>
      </w:r>
      <w:r>
        <w:rPr>
          <w:rFonts w:ascii="Verdana" w:hAnsi="Verdana" w:cs="Verdana"/>
          <w:b/>
          <w:sz w:val="20"/>
          <w:szCs w:val="20"/>
          <w:vertAlign w:val="superscript"/>
          <w:lang w:val="en-US"/>
        </w:rPr>
        <w:t>2</w:t>
      </w:r>
      <w:r>
        <w:rPr>
          <w:rFonts w:ascii="Verdana" w:hAnsi="Verdana" w:cs="Verdana"/>
          <w:b/>
          <w:sz w:val="20"/>
          <w:szCs w:val="20"/>
          <w:lang w:val="en-US"/>
        </w:rPr>
        <w:t>, Author #3</w:t>
      </w:r>
      <w:r>
        <w:rPr>
          <w:rFonts w:ascii="Verdana" w:hAnsi="Verdana" w:cs="Verdana"/>
          <w:b/>
          <w:sz w:val="20"/>
          <w:szCs w:val="20"/>
          <w:vertAlign w:val="superscript"/>
          <w:lang w:val="en-US"/>
        </w:rPr>
        <w:t>3*</w:t>
      </w:r>
      <w:r>
        <w:rPr>
          <w:rFonts w:ascii="Verdana" w:hAnsi="Verdana" w:cs="Verdana"/>
          <w:b/>
          <w:sz w:val="20"/>
          <w:szCs w:val="20"/>
          <w:lang w:val="en-US"/>
        </w:rPr>
        <w:t>, etc.</w:t>
      </w:r>
    </w:p>
    <w:p w14:paraId="2655A89E" w14:textId="77777777" w:rsidR="00625C7F" w:rsidRDefault="00625C7F">
      <w:pPr>
        <w:jc w:val="center"/>
        <w:rPr>
          <w:rFonts w:ascii="Verdana" w:hAnsi="Verdana" w:cs="Verdana"/>
          <w:b/>
          <w:sz w:val="20"/>
          <w:szCs w:val="20"/>
          <w:lang w:val="en-US"/>
        </w:rPr>
      </w:pPr>
    </w:p>
    <w:p w14:paraId="3F3269C6" w14:textId="77777777" w:rsidR="00625C7F" w:rsidRDefault="00000000">
      <w:pPr>
        <w:jc w:val="center"/>
      </w:pPr>
      <w:r>
        <w:rPr>
          <w:rFonts w:ascii="Verdana" w:hAnsi="Verdana" w:cs="Verdana"/>
          <w:sz w:val="20"/>
          <w:szCs w:val="20"/>
          <w:vertAlign w:val="superscript"/>
          <w:lang w:val="en-US"/>
        </w:rPr>
        <w:t>1</w:t>
      </w:r>
      <w:r>
        <w:rPr>
          <w:rFonts w:ascii="Verdana" w:hAnsi="Verdana" w:cs="Verdana"/>
          <w:sz w:val="20"/>
          <w:szCs w:val="20"/>
          <w:lang w:val="en-US"/>
        </w:rPr>
        <w:t>Affiliation line #1, two lines at most. University, Department, City, Zip, Country</w:t>
      </w:r>
    </w:p>
    <w:p w14:paraId="0C10A980" w14:textId="77777777" w:rsidR="00625C7F" w:rsidRDefault="00000000">
      <w:pPr>
        <w:jc w:val="center"/>
      </w:pPr>
      <w:r>
        <w:rPr>
          <w:rFonts w:ascii="Verdana" w:hAnsi="Verdana" w:cs="Verdana"/>
          <w:sz w:val="20"/>
          <w:szCs w:val="20"/>
          <w:vertAlign w:val="superscript"/>
          <w:lang w:val="en-US"/>
        </w:rPr>
        <w:t>2</w:t>
      </w:r>
      <w:r>
        <w:rPr>
          <w:rFonts w:ascii="Verdana" w:hAnsi="Verdana" w:cs="Verdana"/>
          <w:sz w:val="20"/>
          <w:szCs w:val="20"/>
          <w:lang w:val="en-US"/>
        </w:rPr>
        <w:t>Affiliation line #2, two lines at most. University, Department, City, Zip, Country</w:t>
      </w:r>
    </w:p>
    <w:p w14:paraId="76433B6F" w14:textId="77777777" w:rsidR="00625C7F" w:rsidRDefault="00000000">
      <w:pPr>
        <w:jc w:val="center"/>
      </w:pPr>
      <w:r>
        <w:rPr>
          <w:rFonts w:ascii="Verdana" w:hAnsi="Verdana" w:cs="Verdana"/>
          <w:sz w:val="20"/>
          <w:szCs w:val="20"/>
          <w:vertAlign w:val="superscript"/>
          <w:lang w:val="en-US"/>
        </w:rPr>
        <w:t>3</w:t>
      </w:r>
      <w:r>
        <w:rPr>
          <w:rFonts w:ascii="Verdana" w:hAnsi="Verdana" w:cs="Verdana"/>
          <w:sz w:val="20"/>
          <w:szCs w:val="20"/>
          <w:lang w:val="en-US"/>
        </w:rPr>
        <w:t>Affiliation line #3, two lines at most. University, Department, City, Zip, Country</w:t>
      </w:r>
    </w:p>
    <w:p w14:paraId="0C4C0A69" w14:textId="77777777" w:rsidR="00625C7F" w:rsidRDefault="00625C7F">
      <w:pPr>
        <w:jc w:val="center"/>
        <w:rPr>
          <w:rFonts w:ascii="Verdana" w:hAnsi="Verdana" w:cs="Verdana"/>
          <w:sz w:val="20"/>
          <w:szCs w:val="20"/>
          <w:lang w:val="en-US"/>
        </w:rPr>
      </w:pPr>
    </w:p>
    <w:p w14:paraId="5C382600" w14:textId="77777777" w:rsidR="00625C7F" w:rsidRDefault="00000000">
      <w:pPr>
        <w:jc w:val="both"/>
      </w:pPr>
      <w:r>
        <w:rPr>
          <w:rFonts w:ascii="Verdana" w:hAnsi="Verdana" w:cs="Verdana"/>
          <w:b/>
          <w:sz w:val="20"/>
          <w:szCs w:val="20"/>
          <w:lang w:val="en-US"/>
        </w:rPr>
        <w:t>Abstract</w:t>
      </w:r>
      <w:r>
        <w:rPr>
          <w:rFonts w:ascii="Verdana" w:hAnsi="Verdana" w:cs="Verdana"/>
          <w:sz w:val="20"/>
          <w:szCs w:val="20"/>
          <w:lang w:val="en-US"/>
        </w:rPr>
        <w:t xml:space="preserve">: Maximum 250 words. </w:t>
      </w:r>
    </w:p>
    <w:p w14:paraId="7116AF41" w14:textId="77777777" w:rsidR="00625C7F" w:rsidRDefault="00625C7F">
      <w:pPr>
        <w:jc w:val="both"/>
        <w:rPr>
          <w:rFonts w:ascii="Verdana" w:hAnsi="Verdana" w:cs="Verdana"/>
          <w:sz w:val="20"/>
          <w:szCs w:val="20"/>
          <w:lang w:val="en-US"/>
        </w:rPr>
      </w:pPr>
    </w:p>
    <w:p w14:paraId="0E4E47FA" w14:textId="77777777" w:rsidR="00625C7F" w:rsidRDefault="00000000">
      <w:pPr>
        <w:jc w:val="both"/>
      </w:pPr>
      <w:r>
        <w:rPr>
          <w:rFonts w:ascii="Verdana" w:hAnsi="Verdana" w:cs="Verdana"/>
          <w:b/>
          <w:sz w:val="20"/>
          <w:szCs w:val="20"/>
          <w:lang w:val="en-US"/>
        </w:rPr>
        <w:t>Keywords:</w:t>
      </w:r>
      <w:r>
        <w:rPr>
          <w:rFonts w:ascii="Verdana" w:hAnsi="Verdana" w:cs="Verdana"/>
          <w:sz w:val="20"/>
          <w:szCs w:val="20"/>
          <w:lang w:val="en-US"/>
        </w:rPr>
        <w:t xml:space="preserve"> Minimum 3, maximum 6. </w:t>
      </w:r>
    </w:p>
    <w:p w14:paraId="6C2C02EE" w14:textId="77777777" w:rsidR="00625C7F" w:rsidRDefault="00625C7F">
      <w:pPr>
        <w:jc w:val="both"/>
        <w:rPr>
          <w:rFonts w:ascii="Verdana" w:hAnsi="Verdana" w:cs="Verdana"/>
          <w:sz w:val="20"/>
          <w:szCs w:val="20"/>
          <w:lang w:val="en-US"/>
        </w:rPr>
      </w:pPr>
    </w:p>
    <w:p w14:paraId="6F795EBE" w14:textId="77777777" w:rsidR="00625C7F" w:rsidRDefault="00000000">
      <w:pPr>
        <w:jc w:val="both"/>
      </w:pPr>
      <w:r>
        <w:rPr>
          <w:rFonts w:ascii="Verdana" w:hAnsi="Verdana" w:cs="Verdana"/>
          <w:sz w:val="20"/>
          <w:szCs w:val="20"/>
          <w:lang w:val="en-US"/>
        </w:rPr>
        <w:t>*Corresponding author (E-mail is compulsory, providing telephone and fax numbers are optional)</w:t>
      </w:r>
    </w:p>
    <w:p w14:paraId="1E3489A6" w14:textId="77777777" w:rsidR="00625C7F" w:rsidRDefault="00625C7F">
      <w:pPr>
        <w:jc w:val="both"/>
        <w:rPr>
          <w:rFonts w:ascii="Verdana" w:hAnsi="Verdana" w:cs="Verdana"/>
          <w:b/>
          <w:sz w:val="20"/>
          <w:szCs w:val="20"/>
          <w:lang w:val="en-US"/>
        </w:rPr>
      </w:pPr>
    </w:p>
    <w:p w14:paraId="60916B10" w14:textId="77777777" w:rsidR="00625C7F" w:rsidRDefault="00000000">
      <w:pPr>
        <w:jc w:val="both"/>
      </w:pPr>
      <w:r>
        <w:rPr>
          <w:rFonts w:ascii="Verdana" w:hAnsi="Verdana" w:cs="Verdana"/>
          <w:b/>
          <w:sz w:val="20"/>
          <w:szCs w:val="20"/>
          <w:lang w:val="en-US"/>
        </w:rPr>
        <w:t>1. INTRODUCTION (All capitals, one space before and after the heading)</w:t>
      </w:r>
    </w:p>
    <w:p w14:paraId="45C522C6" w14:textId="77777777" w:rsidR="00625C7F" w:rsidRDefault="00625C7F">
      <w:pPr>
        <w:jc w:val="both"/>
        <w:rPr>
          <w:rFonts w:ascii="Verdana" w:hAnsi="Verdana" w:cs="Verdana"/>
          <w:sz w:val="20"/>
          <w:szCs w:val="20"/>
          <w:highlight w:val="yellow"/>
          <w:lang w:val="en-US"/>
        </w:rPr>
      </w:pPr>
    </w:p>
    <w:p w14:paraId="36D3D73A" w14:textId="77777777" w:rsidR="00625C7F" w:rsidRDefault="00000000">
      <w:pPr>
        <w:jc w:val="both"/>
      </w:pPr>
      <w:r>
        <w:rPr>
          <w:rFonts w:ascii="Verdana" w:hAnsi="Verdana" w:cs="Verdana"/>
          <w:sz w:val="20"/>
          <w:szCs w:val="20"/>
          <w:lang w:val="en-US"/>
        </w:rPr>
        <w:t>(10 pt, Verdana, 1.5 paragraph spacing)</w:t>
      </w:r>
    </w:p>
    <w:p w14:paraId="77F4A8FA" w14:textId="77777777" w:rsidR="00625C7F" w:rsidRDefault="00000000">
      <w:pPr>
        <w:spacing w:after="0" w:line="360" w:lineRule="auto"/>
        <w:jc w:val="both"/>
      </w:pPr>
      <w:r>
        <w:rPr>
          <w:rFonts w:ascii="Verdana" w:eastAsia="Times New Roman" w:hAnsi="Verdana" w:cs="Verdana"/>
          <w:sz w:val="20"/>
          <w:szCs w:val="20"/>
          <w:lang w:val="en-US" w:eastAsia="tr-TR"/>
        </w:rPr>
        <w:t xml:space="preserve">Lorem ipsum dolor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adipiscing</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Maecenas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semper eros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in. Morbi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nisi </w:t>
      </w:r>
      <w:proofErr w:type="spellStart"/>
      <w:r>
        <w:rPr>
          <w:rFonts w:ascii="Verdana" w:eastAsia="Times New Roman" w:hAnsi="Verdana" w:cs="Verdana"/>
          <w:sz w:val="20"/>
          <w:szCs w:val="20"/>
          <w:lang w:val="en-US" w:eastAsia="tr-TR"/>
        </w:rPr>
        <w:t>facilisis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Vestibulum a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ipsum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laoreet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Donec in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diam.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ac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tortor</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fringilla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placerat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dignissim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volutpat</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libero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Praesent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tellus</w:t>
      </w:r>
      <w:proofErr w:type="spellEnd"/>
      <w:r>
        <w:rPr>
          <w:rFonts w:ascii="Verdana" w:eastAsia="Times New Roman" w:hAnsi="Verdana" w:cs="Verdana"/>
          <w:sz w:val="20"/>
          <w:szCs w:val="20"/>
          <w:lang w:val="en-US" w:eastAsia="tr-TR"/>
        </w:rPr>
        <w:t xml:space="preserve">. Ut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dui (1-3). </w:t>
      </w:r>
    </w:p>
    <w:p w14:paraId="00038805" w14:textId="77777777" w:rsidR="00625C7F" w:rsidRDefault="00625C7F">
      <w:pPr>
        <w:spacing w:after="0" w:line="360" w:lineRule="auto"/>
        <w:jc w:val="both"/>
        <w:rPr>
          <w:rFonts w:ascii="Verdana" w:eastAsia="Times New Roman" w:hAnsi="Verdana" w:cs="Verdana"/>
          <w:sz w:val="20"/>
          <w:szCs w:val="20"/>
          <w:lang w:val="en-US" w:eastAsia="tr-TR"/>
        </w:rPr>
      </w:pPr>
    </w:p>
    <w:p w14:paraId="2285CB69" w14:textId="77777777" w:rsidR="00625C7F" w:rsidRDefault="00000000">
      <w:pPr>
        <w:spacing w:after="0" w:line="360" w:lineRule="auto"/>
        <w:jc w:val="both"/>
      </w:pPr>
      <w:r>
        <w:rPr>
          <w:rFonts w:ascii="Verdana" w:eastAsia="Times New Roman" w:hAnsi="Verdana" w:cs="Verdana"/>
          <w:sz w:val="20"/>
          <w:szCs w:val="20"/>
          <w:lang w:val="en-US" w:eastAsia="tr-TR"/>
        </w:rPr>
        <w:t xml:space="preserve">Aenean fermentum </w:t>
      </w:r>
      <w:proofErr w:type="spellStart"/>
      <w:r>
        <w:rPr>
          <w:rFonts w:ascii="Verdana" w:eastAsia="Times New Roman" w:hAnsi="Verdana" w:cs="Verdana"/>
          <w:sz w:val="20"/>
          <w:szCs w:val="20"/>
          <w:lang w:val="en-US" w:eastAsia="tr-TR"/>
        </w:rPr>
        <w:t>sem</w:t>
      </w:r>
      <w:proofErr w:type="spellEnd"/>
      <w:r>
        <w:rPr>
          <w:rFonts w:ascii="Verdana" w:eastAsia="Times New Roman" w:hAnsi="Verdana" w:cs="Verdana"/>
          <w:sz w:val="20"/>
          <w:szCs w:val="20"/>
          <w:lang w:val="en-US" w:eastAsia="tr-TR"/>
        </w:rPr>
        <w:t xml:space="preserve"> libero,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tristique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pulvinar in.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non auctor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Curabitur</w:t>
      </w:r>
      <w:proofErr w:type="spellEnd"/>
      <w:r>
        <w:rPr>
          <w:rFonts w:ascii="Verdana" w:eastAsia="Times New Roman" w:hAnsi="Verdana" w:cs="Verdana"/>
          <w:sz w:val="20"/>
          <w:szCs w:val="20"/>
          <w:lang w:val="en-US" w:eastAsia="tr-TR"/>
        </w:rPr>
        <w:t xml:space="preserve"> sed ex lacinia,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est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consequat</w:t>
      </w:r>
      <w:proofErr w:type="spellEnd"/>
      <w:r>
        <w:rPr>
          <w:rFonts w:ascii="Verdana" w:eastAsia="Times New Roman" w:hAnsi="Verdana" w:cs="Verdana"/>
          <w:sz w:val="20"/>
          <w:szCs w:val="20"/>
          <w:lang w:val="en-US" w:eastAsia="tr-TR"/>
        </w:rPr>
        <w:t xml:space="preserve"> eros. Cras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lorem </w:t>
      </w:r>
      <w:proofErr w:type="spellStart"/>
      <w:r>
        <w:rPr>
          <w:rFonts w:ascii="Verdana" w:eastAsia="Times New Roman" w:hAnsi="Verdana" w:cs="Verdana"/>
          <w:sz w:val="20"/>
          <w:szCs w:val="20"/>
          <w:lang w:val="en-US" w:eastAsia="tr-TR"/>
        </w:rPr>
        <w:t>viverra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Nunc </w:t>
      </w:r>
      <w:proofErr w:type="spellStart"/>
      <w:r>
        <w:rPr>
          <w:rFonts w:ascii="Verdana" w:eastAsia="Times New Roman" w:hAnsi="Verdana" w:cs="Verdana"/>
          <w:sz w:val="20"/>
          <w:szCs w:val="20"/>
          <w:lang w:val="en-US" w:eastAsia="tr-TR"/>
        </w:rPr>
        <w:t>faucibus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dui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egestas</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ullamcorper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condimentum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metus</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ornare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mauris</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erat</w:t>
      </w:r>
      <w:proofErr w:type="spellEnd"/>
      <w:r>
        <w:rPr>
          <w:rFonts w:ascii="Verdana" w:eastAsia="Times New Roman" w:hAnsi="Verdana" w:cs="Verdana"/>
          <w:sz w:val="20"/>
          <w:szCs w:val="20"/>
          <w:lang w:val="en-US" w:eastAsia="tr-TR"/>
        </w:rPr>
        <w:t xml:space="preserve"> (4).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auctor eros </w:t>
      </w:r>
      <w:proofErr w:type="spellStart"/>
      <w:r>
        <w:rPr>
          <w:rFonts w:ascii="Verdana" w:eastAsia="Times New Roman" w:hAnsi="Verdana" w:cs="Verdana"/>
          <w:sz w:val="20"/>
          <w:szCs w:val="20"/>
          <w:lang w:val="en-US" w:eastAsia="tr-TR"/>
        </w:rPr>
        <w:t>massa</w:t>
      </w:r>
      <w:proofErr w:type="spellEnd"/>
      <w:r>
        <w:rPr>
          <w:rFonts w:ascii="Verdana" w:eastAsia="Times New Roman" w:hAnsi="Verdana" w:cs="Verdana"/>
          <w:sz w:val="20"/>
          <w:szCs w:val="20"/>
          <w:lang w:val="en-US" w:eastAsia="tr-TR"/>
        </w:rPr>
        <w:t xml:space="preserve">, sed </w:t>
      </w:r>
      <w:proofErr w:type="spellStart"/>
      <w:r>
        <w:rPr>
          <w:rFonts w:ascii="Verdana" w:eastAsia="Times New Roman" w:hAnsi="Verdana" w:cs="Verdana"/>
          <w:sz w:val="20"/>
          <w:szCs w:val="20"/>
          <w:lang w:val="en-US" w:eastAsia="tr-TR"/>
        </w:rPr>
        <w:t>malesuada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lobortis</w:t>
      </w:r>
      <w:proofErr w:type="spellEnd"/>
      <w:r>
        <w:rPr>
          <w:rFonts w:ascii="Verdana" w:eastAsia="Times New Roman" w:hAnsi="Verdana" w:cs="Verdana"/>
          <w:sz w:val="20"/>
          <w:szCs w:val="20"/>
          <w:lang w:val="en-US" w:eastAsia="tr-TR"/>
        </w:rPr>
        <w:t xml:space="preserve">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Fusce</w:t>
      </w:r>
      <w:proofErr w:type="spellEnd"/>
      <w:r>
        <w:rPr>
          <w:rFonts w:ascii="Verdana" w:eastAsia="Times New Roman" w:hAnsi="Verdana" w:cs="Verdana"/>
          <w:sz w:val="20"/>
          <w:szCs w:val="20"/>
          <w:lang w:val="en-US" w:eastAsia="tr-TR"/>
        </w:rPr>
        <w:t xml:space="preserve"> mi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lastRenderedPageBreak/>
        <w:t>pretium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Vestibulum </w:t>
      </w:r>
      <w:proofErr w:type="spellStart"/>
      <w:r>
        <w:rPr>
          <w:rFonts w:ascii="Verdana" w:eastAsia="Times New Roman" w:hAnsi="Verdana" w:cs="Verdana"/>
          <w:sz w:val="20"/>
          <w:szCs w:val="20"/>
          <w:lang w:val="en-US" w:eastAsia="tr-TR"/>
        </w:rPr>
        <w:t>sagittis</w:t>
      </w:r>
      <w:proofErr w:type="spellEnd"/>
      <w:r>
        <w:rPr>
          <w:rFonts w:ascii="Verdana" w:eastAsia="Times New Roman" w:hAnsi="Verdana" w:cs="Verdana"/>
          <w:sz w:val="20"/>
          <w:szCs w:val="20"/>
          <w:lang w:val="en-US" w:eastAsia="tr-TR"/>
        </w:rPr>
        <w:t xml:space="preserve">, dui vitae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magna,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eros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gramStart"/>
      <w:r>
        <w:rPr>
          <w:rFonts w:ascii="Verdana" w:eastAsia="Times New Roman" w:hAnsi="Verdana" w:cs="Verdana"/>
          <w:sz w:val="20"/>
          <w:szCs w:val="20"/>
          <w:lang w:val="en-US" w:eastAsia="tr-TR"/>
        </w:rPr>
        <w:t>a lorem</w:t>
      </w:r>
      <w:proofErr w:type="gram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dui </w:t>
      </w:r>
      <w:proofErr w:type="spellStart"/>
      <w:r>
        <w:rPr>
          <w:rFonts w:ascii="Verdana" w:eastAsia="Times New Roman" w:hAnsi="Verdana" w:cs="Verdana"/>
          <w:sz w:val="20"/>
          <w:szCs w:val="20"/>
          <w:lang w:val="en-US" w:eastAsia="tr-TR"/>
        </w:rPr>
        <w:t>augue</w:t>
      </w:r>
      <w:proofErr w:type="spellEnd"/>
      <w:r>
        <w:rPr>
          <w:rFonts w:ascii="Verdana" w:eastAsia="Times New Roman" w:hAnsi="Verdana" w:cs="Verdana"/>
          <w:sz w:val="20"/>
          <w:szCs w:val="20"/>
          <w:lang w:val="en-US" w:eastAsia="tr-TR"/>
        </w:rPr>
        <w:t xml:space="preserve">, sed tempus </w:t>
      </w:r>
      <w:proofErr w:type="spellStart"/>
      <w:r>
        <w:rPr>
          <w:rFonts w:ascii="Verdana" w:eastAsia="Times New Roman" w:hAnsi="Verdana" w:cs="Verdana"/>
          <w:sz w:val="20"/>
          <w:szCs w:val="20"/>
          <w:lang w:val="en-US" w:eastAsia="tr-TR"/>
        </w:rPr>
        <w:t>augue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molestie</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Suspendisse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blandit</w:t>
      </w:r>
      <w:proofErr w:type="spellEnd"/>
      <w:r>
        <w:rPr>
          <w:rFonts w:ascii="Verdana" w:eastAsia="Times New Roman" w:hAnsi="Verdana" w:cs="Verdana"/>
          <w:sz w:val="20"/>
          <w:szCs w:val="20"/>
          <w:lang w:val="en-US" w:eastAsia="tr-TR"/>
        </w:rPr>
        <w:t xml:space="preserve"> cursus vestibulum. Integer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dui in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at fermentum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hendrerit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Suspendisse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Mauris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metus</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iaculis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feugiat</w:t>
      </w:r>
      <w:proofErr w:type="spellEnd"/>
      <w:r>
        <w:rPr>
          <w:rFonts w:ascii="Verdana" w:eastAsia="Times New Roman" w:hAnsi="Verdana" w:cs="Verdana"/>
          <w:sz w:val="20"/>
          <w:szCs w:val="20"/>
          <w:lang w:val="en-US" w:eastAsia="tr-TR"/>
        </w:rPr>
        <w:t xml:space="preserve">. Cras in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eleifend</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arcu</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(1, 5-8). </w:t>
      </w:r>
    </w:p>
    <w:p w14:paraId="01D93957" w14:textId="77777777" w:rsidR="00625C7F" w:rsidRDefault="00625C7F">
      <w:pPr>
        <w:spacing w:after="0" w:line="360" w:lineRule="auto"/>
        <w:jc w:val="both"/>
        <w:rPr>
          <w:rFonts w:ascii="Verdana" w:eastAsia="Times New Roman" w:hAnsi="Verdana" w:cs="Verdana"/>
          <w:sz w:val="20"/>
          <w:szCs w:val="20"/>
          <w:lang w:val="en-US" w:eastAsia="tr-TR"/>
        </w:rPr>
      </w:pPr>
    </w:p>
    <w:p w14:paraId="057976C5" w14:textId="77777777" w:rsidR="00625C7F" w:rsidRDefault="00000000">
      <w:pPr>
        <w:spacing w:after="0" w:line="360" w:lineRule="auto"/>
        <w:jc w:val="both"/>
      </w:pPr>
      <w:proofErr w:type="spellStart"/>
      <w:r>
        <w:rPr>
          <w:rFonts w:ascii="Verdana" w:eastAsia="Times New Roman" w:hAnsi="Verdana" w:cs="Verdana"/>
          <w:sz w:val="20"/>
          <w:szCs w:val="20"/>
          <w:lang w:val="en-US" w:eastAsia="tr-TR"/>
        </w:rPr>
        <w:t>Vivamus</w:t>
      </w:r>
      <w:proofErr w:type="spellEnd"/>
      <w:r>
        <w:rPr>
          <w:rFonts w:ascii="Verdana" w:eastAsia="Times New Roman" w:hAnsi="Verdana" w:cs="Verdana"/>
          <w:sz w:val="20"/>
          <w:szCs w:val="20"/>
          <w:lang w:val="en-US" w:eastAsia="tr-TR"/>
        </w:rPr>
        <w:t xml:space="preserve"> at magna </w:t>
      </w:r>
      <w:proofErr w:type="spellStart"/>
      <w:r>
        <w:rPr>
          <w:rFonts w:ascii="Verdana" w:eastAsia="Times New Roman" w:hAnsi="Verdana" w:cs="Verdana"/>
          <w:sz w:val="20"/>
          <w:szCs w:val="20"/>
          <w:lang w:val="en-US" w:eastAsia="tr-TR"/>
        </w:rPr>
        <w:t>hendrerit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ante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neque</w:t>
      </w:r>
      <w:proofErr w:type="spellEnd"/>
      <w:r>
        <w:rPr>
          <w:rFonts w:ascii="Verdana" w:eastAsia="Times New Roman" w:hAnsi="Verdana" w:cs="Verdana"/>
          <w:sz w:val="20"/>
          <w:szCs w:val="20"/>
          <w:lang w:val="en-US" w:eastAsia="tr-TR"/>
        </w:rPr>
        <w:t xml:space="preserve">. In </w:t>
      </w:r>
      <w:proofErr w:type="spellStart"/>
      <w:r>
        <w:rPr>
          <w:rFonts w:ascii="Verdana" w:eastAsia="Times New Roman" w:hAnsi="Verdana" w:cs="Verdana"/>
          <w:sz w:val="20"/>
          <w:szCs w:val="20"/>
          <w:lang w:val="en-US" w:eastAsia="tr-TR"/>
        </w:rPr>
        <w:t>efficitur</w:t>
      </w:r>
      <w:proofErr w:type="spellEnd"/>
      <w:r>
        <w:rPr>
          <w:rFonts w:ascii="Verdana" w:eastAsia="Times New Roman" w:hAnsi="Verdana" w:cs="Verdana"/>
          <w:sz w:val="20"/>
          <w:szCs w:val="20"/>
          <w:lang w:val="en-US" w:eastAsia="tr-TR"/>
        </w:rPr>
        <w:t xml:space="preserve">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dolor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consequat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Fusce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justo</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bibendum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dolor et, </w:t>
      </w:r>
      <w:proofErr w:type="spellStart"/>
      <w:r>
        <w:rPr>
          <w:rFonts w:ascii="Verdana" w:eastAsia="Times New Roman" w:hAnsi="Verdana" w:cs="Verdana"/>
          <w:sz w:val="20"/>
          <w:szCs w:val="20"/>
          <w:lang w:val="en-US" w:eastAsia="tr-TR"/>
        </w:rPr>
        <w:t>ornare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lacus</w:t>
      </w:r>
      <w:proofErr w:type="spellEnd"/>
      <w:r>
        <w:rPr>
          <w:rFonts w:ascii="Verdana" w:eastAsia="Times New Roman" w:hAnsi="Verdana" w:cs="Verdana"/>
          <w:sz w:val="20"/>
          <w:szCs w:val="20"/>
          <w:lang w:val="en-US" w:eastAsia="tr-TR"/>
        </w:rPr>
        <w:t xml:space="preserve">. In hac </w:t>
      </w:r>
      <w:proofErr w:type="spellStart"/>
      <w:r>
        <w:rPr>
          <w:rFonts w:ascii="Verdana" w:eastAsia="Times New Roman" w:hAnsi="Verdana" w:cs="Verdana"/>
          <w:sz w:val="20"/>
          <w:szCs w:val="20"/>
          <w:lang w:val="en-US" w:eastAsia="tr-TR"/>
        </w:rPr>
        <w:t>habitasse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platea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dictumst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ante et ligula </w:t>
      </w:r>
      <w:proofErr w:type="spellStart"/>
      <w:r>
        <w:rPr>
          <w:rFonts w:ascii="Verdana" w:eastAsia="Times New Roman" w:hAnsi="Verdana" w:cs="Verdana"/>
          <w:sz w:val="20"/>
          <w:szCs w:val="20"/>
          <w:lang w:val="en-US" w:eastAsia="tr-TR"/>
        </w:rPr>
        <w:t>ultricies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mollis</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sem. In hac </w:t>
      </w:r>
      <w:proofErr w:type="spellStart"/>
      <w:r>
        <w:rPr>
          <w:rFonts w:ascii="Verdana" w:eastAsia="Times New Roman" w:hAnsi="Verdana" w:cs="Verdana"/>
          <w:sz w:val="20"/>
          <w:szCs w:val="20"/>
          <w:lang w:val="en-US" w:eastAsia="tr-TR"/>
        </w:rPr>
        <w:t>habitasse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platea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dictumst</w:t>
      </w:r>
      <w:proofErr w:type="spellEnd"/>
      <w:r>
        <w:rPr>
          <w:rFonts w:ascii="Verdana" w:eastAsia="Times New Roman" w:hAnsi="Verdana" w:cs="Verdana"/>
          <w:sz w:val="20"/>
          <w:szCs w:val="20"/>
          <w:lang w:val="en-US" w:eastAsia="tr-TR"/>
        </w:rPr>
        <w:t xml:space="preserve">. In ante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facilisis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dictum, </w:t>
      </w:r>
      <w:proofErr w:type="spellStart"/>
      <w:r>
        <w:rPr>
          <w:rFonts w:ascii="Verdana" w:eastAsia="Times New Roman" w:hAnsi="Verdana" w:cs="Verdana"/>
          <w:sz w:val="20"/>
          <w:szCs w:val="20"/>
          <w:lang w:val="en-US" w:eastAsia="tr-TR"/>
        </w:rPr>
        <w:t>mattis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ultrices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consequat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nisl</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rhoncus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molestie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Donec ante </w:t>
      </w:r>
      <w:proofErr w:type="spellStart"/>
      <w:r>
        <w:rPr>
          <w:rFonts w:ascii="Verdana" w:eastAsia="Times New Roman" w:hAnsi="Verdana" w:cs="Verdana"/>
          <w:sz w:val="20"/>
          <w:szCs w:val="20"/>
          <w:lang w:val="en-US" w:eastAsia="tr-TR"/>
        </w:rPr>
        <w:t>velit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iaculis</w:t>
      </w:r>
      <w:proofErr w:type="spellEnd"/>
      <w:r>
        <w:rPr>
          <w:rFonts w:ascii="Verdana" w:eastAsia="Times New Roman" w:hAnsi="Verdana" w:cs="Verdana"/>
          <w:sz w:val="20"/>
          <w:szCs w:val="20"/>
          <w:lang w:val="en-US" w:eastAsia="tr-TR"/>
        </w:rPr>
        <w:t xml:space="preserve"> id lacinia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lacus</w:t>
      </w:r>
      <w:proofErr w:type="spellEnd"/>
      <w:r>
        <w:rPr>
          <w:rFonts w:ascii="Verdana" w:eastAsia="Times New Roman" w:hAnsi="Verdana" w:cs="Verdana"/>
          <w:sz w:val="20"/>
          <w:szCs w:val="20"/>
          <w:lang w:val="en-US" w:eastAsia="tr-TR"/>
        </w:rPr>
        <w:t xml:space="preserve">. Donec </w:t>
      </w:r>
      <w:proofErr w:type="spellStart"/>
      <w:r>
        <w:rPr>
          <w:rFonts w:ascii="Verdana" w:eastAsia="Times New Roman" w:hAnsi="Verdana" w:cs="Verdana"/>
          <w:sz w:val="20"/>
          <w:szCs w:val="20"/>
          <w:lang w:val="en-US" w:eastAsia="tr-TR"/>
        </w:rPr>
        <w:t>congue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turpis</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viverra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In sed gravida </w:t>
      </w:r>
      <w:proofErr w:type="spellStart"/>
      <w:r>
        <w:rPr>
          <w:rFonts w:ascii="Verdana" w:eastAsia="Times New Roman" w:hAnsi="Verdana" w:cs="Verdana"/>
          <w:sz w:val="20"/>
          <w:szCs w:val="20"/>
          <w:lang w:val="en-US" w:eastAsia="tr-TR"/>
        </w:rPr>
        <w:t>odio</w:t>
      </w:r>
      <w:proofErr w:type="spellEnd"/>
      <w:r>
        <w:rPr>
          <w:rFonts w:ascii="Verdana" w:eastAsia="Times New Roman" w:hAnsi="Verdana" w:cs="Verdana"/>
          <w:sz w:val="20"/>
          <w:szCs w:val="20"/>
          <w:lang w:val="en-US" w:eastAsia="tr-TR"/>
        </w:rPr>
        <w:t xml:space="preserve">. Donec </w:t>
      </w:r>
      <w:proofErr w:type="spellStart"/>
      <w:r>
        <w:rPr>
          <w:rFonts w:ascii="Verdana" w:eastAsia="Times New Roman" w:hAnsi="Verdana" w:cs="Verdana"/>
          <w:sz w:val="20"/>
          <w:szCs w:val="20"/>
          <w:lang w:val="en-US" w:eastAsia="tr-TR"/>
        </w:rPr>
        <w:t>efficitur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molestie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Vivamus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dapibus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in </w:t>
      </w:r>
      <w:proofErr w:type="spellStart"/>
      <w:r>
        <w:rPr>
          <w:rFonts w:ascii="Verdana" w:eastAsia="Times New Roman" w:hAnsi="Verdana" w:cs="Verdana"/>
          <w:sz w:val="20"/>
          <w:szCs w:val="20"/>
          <w:lang w:val="en-US" w:eastAsia="tr-TR"/>
        </w:rPr>
        <w:t>elementum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(9-12). </w:t>
      </w:r>
    </w:p>
    <w:p w14:paraId="1FCE0939" w14:textId="77777777" w:rsidR="00625C7F" w:rsidRDefault="00625C7F">
      <w:pPr>
        <w:jc w:val="both"/>
        <w:rPr>
          <w:rFonts w:ascii="Verdana" w:hAnsi="Verdana" w:cs="Verdana"/>
          <w:sz w:val="20"/>
          <w:szCs w:val="20"/>
          <w:lang w:val="en-US"/>
        </w:rPr>
      </w:pPr>
    </w:p>
    <w:p w14:paraId="3E449186" w14:textId="77777777" w:rsidR="00625C7F" w:rsidRDefault="00000000">
      <w:pPr>
        <w:jc w:val="both"/>
      </w:pPr>
      <w:r>
        <w:rPr>
          <w:rFonts w:ascii="Verdana" w:hAnsi="Verdana" w:cs="Verdana"/>
          <w:b/>
          <w:sz w:val="20"/>
          <w:szCs w:val="20"/>
          <w:lang w:val="en-US"/>
        </w:rPr>
        <w:t>2. EXPERIMENTAL SECTION (All capitals, one space before and after the heading)</w:t>
      </w:r>
    </w:p>
    <w:p w14:paraId="678F8F01" w14:textId="77777777" w:rsidR="00625C7F" w:rsidRDefault="00625C7F">
      <w:pPr>
        <w:jc w:val="both"/>
        <w:rPr>
          <w:rFonts w:ascii="Verdana" w:hAnsi="Verdana" w:cs="Verdana"/>
          <w:sz w:val="20"/>
          <w:szCs w:val="20"/>
          <w:lang w:val="en-US"/>
        </w:rPr>
      </w:pPr>
    </w:p>
    <w:p w14:paraId="096E0497" w14:textId="77777777" w:rsidR="00625C7F" w:rsidRDefault="00000000">
      <w:pPr>
        <w:jc w:val="both"/>
      </w:pPr>
      <w:r>
        <w:rPr>
          <w:rFonts w:ascii="Verdana" w:hAnsi="Verdana" w:cs="Verdana"/>
          <w:b/>
          <w:sz w:val="20"/>
          <w:szCs w:val="20"/>
          <w:lang w:val="en-US"/>
        </w:rPr>
        <w:t xml:space="preserve">2.1. Second Degree Heading (One Space Before </w:t>
      </w:r>
      <w:proofErr w:type="gramStart"/>
      <w:r>
        <w:rPr>
          <w:rFonts w:ascii="Verdana" w:hAnsi="Verdana" w:cs="Verdana"/>
          <w:b/>
          <w:sz w:val="20"/>
          <w:szCs w:val="20"/>
          <w:lang w:val="en-US"/>
        </w:rPr>
        <w:t>The</w:t>
      </w:r>
      <w:proofErr w:type="gramEnd"/>
      <w:r>
        <w:rPr>
          <w:rFonts w:ascii="Verdana" w:hAnsi="Verdana" w:cs="Verdana"/>
          <w:b/>
          <w:sz w:val="20"/>
          <w:szCs w:val="20"/>
          <w:lang w:val="en-US"/>
        </w:rPr>
        <w:t xml:space="preserve"> Heading, No Space After The Heading)</w:t>
      </w:r>
    </w:p>
    <w:p w14:paraId="5CB2C58F" w14:textId="77777777" w:rsidR="00625C7F" w:rsidRDefault="00000000">
      <w:pPr>
        <w:spacing w:after="0" w:line="360" w:lineRule="auto"/>
        <w:jc w:val="both"/>
      </w:pPr>
      <w:r>
        <w:rPr>
          <w:rFonts w:ascii="Verdana" w:eastAsia="Times New Roman" w:hAnsi="Verdana" w:cs="Verdana"/>
          <w:sz w:val="20"/>
          <w:szCs w:val="20"/>
          <w:lang w:val="en-US" w:eastAsia="tr-TR"/>
        </w:rPr>
        <w:t xml:space="preserve">Lorem ipsum dolor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adipiscing</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Maecenas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semper eros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in. Morbi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nisi </w:t>
      </w:r>
      <w:proofErr w:type="spellStart"/>
      <w:r>
        <w:rPr>
          <w:rFonts w:ascii="Verdana" w:eastAsia="Times New Roman" w:hAnsi="Verdana" w:cs="Verdana"/>
          <w:sz w:val="20"/>
          <w:szCs w:val="20"/>
          <w:lang w:val="en-US" w:eastAsia="tr-TR"/>
        </w:rPr>
        <w:t>facilisis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Vestibulum a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ipsum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laoreet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Donec in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diam.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ac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tortor</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fringilla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placerat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dignissim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volutpat</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libero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Praesent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tellus</w:t>
      </w:r>
      <w:proofErr w:type="spellEnd"/>
      <w:r>
        <w:rPr>
          <w:rFonts w:ascii="Verdana" w:eastAsia="Times New Roman" w:hAnsi="Verdana" w:cs="Verdana"/>
          <w:sz w:val="20"/>
          <w:szCs w:val="20"/>
          <w:lang w:val="en-US" w:eastAsia="tr-TR"/>
        </w:rPr>
        <w:t xml:space="preserve">. Ut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dui. </w:t>
      </w:r>
    </w:p>
    <w:p w14:paraId="5151DB56" w14:textId="77777777" w:rsidR="00625C7F" w:rsidRDefault="00625C7F">
      <w:pPr>
        <w:jc w:val="both"/>
        <w:rPr>
          <w:rFonts w:ascii="Verdana" w:hAnsi="Verdana" w:cs="Verdana"/>
          <w:sz w:val="20"/>
          <w:szCs w:val="20"/>
          <w:lang w:val="en-US"/>
        </w:rPr>
      </w:pPr>
    </w:p>
    <w:p w14:paraId="4C584AA8" w14:textId="77777777" w:rsidR="00625C7F" w:rsidRDefault="00000000">
      <w:pPr>
        <w:jc w:val="both"/>
      </w:pPr>
      <w:r>
        <w:rPr>
          <w:rFonts w:ascii="Verdana" w:hAnsi="Verdana" w:cs="Verdana"/>
          <w:b/>
          <w:sz w:val="20"/>
          <w:szCs w:val="20"/>
          <w:lang w:val="en-US"/>
        </w:rPr>
        <w:t>2.2. Second Degree Heading (</w:t>
      </w:r>
      <w:r>
        <w:rPr>
          <w:rFonts w:ascii="Verdana" w:hAnsi="Verdana" w:cs="Verdana"/>
          <w:b/>
          <w:sz w:val="20"/>
          <w:szCs w:val="20"/>
        </w:rPr>
        <w:t xml:space="preserve">One Space Before </w:t>
      </w:r>
      <w:proofErr w:type="gramStart"/>
      <w:r>
        <w:rPr>
          <w:rFonts w:ascii="Verdana" w:hAnsi="Verdana" w:cs="Verdana"/>
          <w:b/>
          <w:sz w:val="20"/>
          <w:szCs w:val="20"/>
        </w:rPr>
        <w:t>The</w:t>
      </w:r>
      <w:proofErr w:type="gramEnd"/>
      <w:r>
        <w:rPr>
          <w:rFonts w:ascii="Verdana" w:hAnsi="Verdana" w:cs="Verdana"/>
          <w:b/>
          <w:sz w:val="20"/>
          <w:szCs w:val="20"/>
        </w:rPr>
        <w:t xml:space="preserve"> Heading, No Space After The Heading)</w:t>
      </w:r>
    </w:p>
    <w:p w14:paraId="7234F5C1" w14:textId="77777777" w:rsidR="00625C7F" w:rsidRDefault="00000000">
      <w:pPr>
        <w:spacing w:after="0" w:line="360" w:lineRule="auto"/>
        <w:jc w:val="both"/>
      </w:pPr>
      <w:r>
        <w:rPr>
          <w:rFonts w:ascii="Verdana" w:eastAsia="Times New Roman" w:hAnsi="Verdana" w:cs="Verdana"/>
          <w:sz w:val="20"/>
          <w:szCs w:val="20"/>
          <w:lang w:val="en-US" w:eastAsia="tr-TR"/>
        </w:rPr>
        <w:t xml:space="preserve">Lorem ipsum dolor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adipiscing</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Maecenas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semper eros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in. Morbi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nisi </w:t>
      </w:r>
      <w:proofErr w:type="spellStart"/>
      <w:r>
        <w:rPr>
          <w:rFonts w:ascii="Verdana" w:eastAsia="Times New Roman" w:hAnsi="Verdana" w:cs="Verdana"/>
          <w:sz w:val="20"/>
          <w:szCs w:val="20"/>
          <w:lang w:val="en-US" w:eastAsia="tr-TR"/>
        </w:rPr>
        <w:t>facilisis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Vestibulum a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ipsum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laoreet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Donec in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diam.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ac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tortor</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fringilla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placerat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dignissim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volutpat</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libero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Praesent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tellus</w:t>
      </w:r>
      <w:proofErr w:type="spellEnd"/>
      <w:r>
        <w:rPr>
          <w:rFonts w:ascii="Verdana" w:eastAsia="Times New Roman" w:hAnsi="Verdana" w:cs="Verdana"/>
          <w:sz w:val="20"/>
          <w:szCs w:val="20"/>
          <w:lang w:val="en-US" w:eastAsia="tr-TR"/>
        </w:rPr>
        <w:t xml:space="preserve">. Ut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dui. </w:t>
      </w:r>
    </w:p>
    <w:p w14:paraId="74C4EE70" w14:textId="77777777" w:rsidR="00625C7F" w:rsidRDefault="00625C7F">
      <w:pPr>
        <w:spacing w:after="0" w:line="360" w:lineRule="auto"/>
        <w:jc w:val="both"/>
        <w:rPr>
          <w:rFonts w:ascii="Verdana" w:eastAsia="Times New Roman" w:hAnsi="Verdana" w:cs="Verdana"/>
          <w:sz w:val="20"/>
          <w:szCs w:val="20"/>
          <w:lang w:val="en-US" w:eastAsia="tr-TR"/>
        </w:rPr>
      </w:pPr>
    </w:p>
    <w:p w14:paraId="41FC2C4F" w14:textId="77777777" w:rsidR="00625C7F" w:rsidRDefault="00000000">
      <w:pPr>
        <w:spacing w:after="0" w:line="360" w:lineRule="auto"/>
        <w:jc w:val="both"/>
      </w:pPr>
      <w:r>
        <w:rPr>
          <w:rFonts w:ascii="Verdana" w:eastAsia="Times New Roman" w:hAnsi="Verdana" w:cs="Verdana"/>
          <w:sz w:val="20"/>
          <w:szCs w:val="20"/>
          <w:lang w:val="en-US" w:eastAsia="tr-TR"/>
        </w:rPr>
        <w:t xml:space="preserve">Aenean fermentum </w:t>
      </w:r>
      <w:proofErr w:type="spellStart"/>
      <w:r>
        <w:rPr>
          <w:rFonts w:ascii="Verdana" w:eastAsia="Times New Roman" w:hAnsi="Verdana" w:cs="Verdana"/>
          <w:sz w:val="20"/>
          <w:szCs w:val="20"/>
          <w:lang w:val="en-US" w:eastAsia="tr-TR"/>
        </w:rPr>
        <w:t>sem</w:t>
      </w:r>
      <w:proofErr w:type="spellEnd"/>
      <w:r>
        <w:rPr>
          <w:rFonts w:ascii="Verdana" w:eastAsia="Times New Roman" w:hAnsi="Verdana" w:cs="Verdana"/>
          <w:sz w:val="20"/>
          <w:szCs w:val="20"/>
          <w:lang w:val="en-US" w:eastAsia="tr-TR"/>
        </w:rPr>
        <w:t xml:space="preserve"> libero,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tristique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pulvinar in.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non auctor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Curabitur</w:t>
      </w:r>
      <w:proofErr w:type="spellEnd"/>
      <w:r>
        <w:rPr>
          <w:rFonts w:ascii="Verdana" w:eastAsia="Times New Roman" w:hAnsi="Verdana" w:cs="Verdana"/>
          <w:sz w:val="20"/>
          <w:szCs w:val="20"/>
          <w:lang w:val="en-US" w:eastAsia="tr-TR"/>
        </w:rPr>
        <w:t xml:space="preserve"> sed ex lacinia,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est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consequat</w:t>
      </w:r>
      <w:proofErr w:type="spellEnd"/>
      <w:r>
        <w:rPr>
          <w:rFonts w:ascii="Verdana" w:eastAsia="Times New Roman" w:hAnsi="Verdana" w:cs="Verdana"/>
          <w:sz w:val="20"/>
          <w:szCs w:val="20"/>
          <w:lang w:val="en-US" w:eastAsia="tr-TR"/>
        </w:rPr>
        <w:t xml:space="preserve"> eros. Cras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lorem </w:t>
      </w:r>
      <w:proofErr w:type="spellStart"/>
      <w:r>
        <w:rPr>
          <w:rFonts w:ascii="Verdana" w:eastAsia="Times New Roman" w:hAnsi="Verdana" w:cs="Verdana"/>
          <w:sz w:val="20"/>
          <w:szCs w:val="20"/>
          <w:lang w:val="en-US" w:eastAsia="tr-TR"/>
        </w:rPr>
        <w:t>viverra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Nunc </w:t>
      </w:r>
      <w:proofErr w:type="spellStart"/>
      <w:r>
        <w:rPr>
          <w:rFonts w:ascii="Verdana" w:eastAsia="Times New Roman" w:hAnsi="Verdana" w:cs="Verdana"/>
          <w:sz w:val="20"/>
          <w:szCs w:val="20"/>
          <w:lang w:val="en-US" w:eastAsia="tr-TR"/>
        </w:rPr>
        <w:t>faucibus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dui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egestas</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ullamcorper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condimentum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metus</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ornare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mauris</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auctor eros </w:t>
      </w:r>
      <w:proofErr w:type="spellStart"/>
      <w:r>
        <w:rPr>
          <w:rFonts w:ascii="Verdana" w:eastAsia="Times New Roman" w:hAnsi="Verdana" w:cs="Verdana"/>
          <w:sz w:val="20"/>
          <w:szCs w:val="20"/>
          <w:lang w:val="en-US" w:eastAsia="tr-TR"/>
        </w:rPr>
        <w:t>massa</w:t>
      </w:r>
      <w:proofErr w:type="spellEnd"/>
      <w:r>
        <w:rPr>
          <w:rFonts w:ascii="Verdana" w:eastAsia="Times New Roman" w:hAnsi="Verdana" w:cs="Verdana"/>
          <w:sz w:val="20"/>
          <w:szCs w:val="20"/>
          <w:lang w:val="en-US" w:eastAsia="tr-TR"/>
        </w:rPr>
        <w:t xml:space="preserve">, </w:t>
      </w:r>
      <w:r>
        <w:rPr>
          <w:rFonts w:ascii="Verdana" w:eastAsia="Times New Roman" w:hAnsi="Verdana" w:cs="Verdana"/>
          <w:sz w:val="20"/>
          <w:szCs w:val="20"/>
          <w:lang w:val="en-US" w:eastAsia="tr-TR"/>
        </w:rPr>
        <w:lastRenderedPageBreak/>
        <w:t xml:space="preserve">sed </w:t>
      </w:r>
      <w:proofErr w:type="spellStart"/>
      <w:r>
        <w:rPr>
          <w:rFonts w:ascii="Verdana" w:eastAsia="Times New Roman" w:hAnsi="Verdana" w:cs="Verdana"/>
          <w:sz w:val="20"/>
          <w:szCs w:val="20"/>
          <w:lang w:val="en-US" w:eastAsia="tr-TR"/>
        </w:rPr>
        <w:t>malesuada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lobortis</w:t>
      </w:r>
      <w:proofErr w:type="spellEnd"/>
      <w:r>
        <w:rPr>
          <w:rFonts w:ascii="Verdana" w:eastAsia="Times New Roman" w:hAnsi="Verdana" w:cs="Verdana"/>
          <w:sz w:val="20"/>
          <w:szCs w:val="20"/>
          <w:lang w:val="en-US" w:eastAsia="tr-TR"/>
        </w:rPr>
        <w:t xml:space="preserve">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Fusce</w:t>
      </w:r>
      <w:proofErr w:type="spellEnd"/>
      <w:r>
        <w:rPr>
          <w:rFonts w:ascii="Verdana" w:eastAsia="Times New Roman" w:hAnsi="Verdana" w:cs="Verdana"/>
          <w:sz w:val="20"/>
          <w:szCs w:val="20"/>
          <w:lang w:val="en-US" w:eastAsia="tr-TR"/>
        </w:rPr>
        <w:t xml:space="preserve"> mi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Vestibulum </w:t>
      </w:r>
      <w:proofErr w:type="spellStart"/>
      <w:r>
        <w:rPr>
          <w:rFonts w:ascii="Verdana" w:eastAsia="Times New Roman" w:hAnsi="Verdana" w:cs="Verdana"/>
          <w:sz w:val="20"/>
          <w:szCs w:val="20"/>
          <w:lang w:val="en-US" w:eastAsia="tr-TR"/>
        </w:rPr>
        <w:t>sagittis</w:t>
      </w:r>
      <w:proofErr w:type="spellEnd"/>
      <w:r>
        <w:rPr>
          <w:rFonts w:ascii="Verdana" w:eastAsia="Times New Roman" w:hAnsi="Verdana" w:cs="Verdana"/>
          <w:sz w:val="20"/>
          <w:szCs w:val="20"/>
          <w:lang w:val="en-US" w:eastAsia="tr-TR"/>
        </w:rPr>
        <w:t xml:space="preserve">, dui vitae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magna,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eros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gramStart"/>
      <w:r>
        <w:rPr>
          <w:rFonts w:ascii="Verdana" w:eastAsia="Times New Roman" w:hAnsi="Verdana" w:cs="Verdana"/>
          <w:sz w:val="20"/>
          <w:szCs w:val="20"/>
          <w:lang w:val="en-US" w:eastAsia="tr-TR"/>
        </w:rPr>
        <w:t>a lorem</w:t>
      </w:r>
      <w:proofErr w:type="gram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dui </w:t>
      </w:r>
      <w:proofErr w:type="spellStart"/>
      <w:r>
        <w:rPr>
          <w:rFonts w:ascii="Verdana" w:eastAsia="Times New Roman" w:hAnsi="Verdana" w:cs="Verdana"/>
          <w:sz w:val="20"/>
          <w:szCs w:val="20"/>
          <w:lang w:val="en-US" w:eastAsia="tr-TR"/>
        </w:rPr>
        <w:t>augue</w:t>
      </w:r>
      <w:proofErr w:type="spellEnd"/>
      <w:r>
        <w:rPr>
          <w:rFonts w:ascii="Verdana" w:eastAsia="Times New Roman" w:hAnsi="Verdana" w:cs="Verdana"/>
          <w:sz w:val="20"/>
          <w:szCs w:val="20"/>
          <w:lang w:val="en-US" w:eastAsia="tr-TR"/>
        </w:rPr>
        <w:t xml:space="preserve">, sed tempus </w:t>
      </w:r>
      <w:proofErr w:type="spellStart"/>
      <w:r>
        <w:rPr>
          <w:rFonts w:ascii="Verdana" w:eastAsia="Times New Roman" w:hAnsi="Verdana" w:cs="Verdana"/>
          <w:sz w:val="20"/>
          <w:szCs w:val="20"/>
          <w:lang w:val="en-US" w:eastAsia="tr-TR"/>
        </w:rPr>
        <w:t>augue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molestie</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Suspendisse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blandit</w:t>
      </w:r>
      <w:proofErr w:type="spellEnd"/>
      <w:r>
        <w:rPr>
          <w:rFonts w:ascii="Verdana" w:eastAsia="Times New Roman" w:hAnsi="Verdana" w:cs="Verdana"/>
          <w:sz w:val="20"/>
          <w:szCs w:val="20"/>
          <w:lang w:val="en-US" w:eastAsia="tr-TR"/>
        </w:rPr>
        <w:t xml:space="preserve"> cursus vestibulum. Integer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dui in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at fermentum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hendrerit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Suspendisse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Mauris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metus</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iaculis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feugiat</w:t>
      </w:r>
      <w:proofErr w:type="spellEnd"/>
      <w:r>
        <w:rPr>
          <w:rFonts w:ascii="Verdana" w:eastAsia="Times New Roman" w:hAnsi="Verdana" w:cs="Verdana"/>
          <w:sz w:val="20"/>
          <w:szCs w:val="20"/>
          <w:lang w:val="en-US" w:eastAsia="tr-TR"/>
        </w:rPr>
        <w:t xml:space="preserve">. Cras in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eleifend</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arcu</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
    <w:p w14:paraId="023CA2A7" w14:textId="77777777" w:rsidR="00625C7F" w:rsidRDefault="00625C7F">
      <w:pPr>
        <w:jc w:val="both"/>
        <w:rPr>
          <w:rFonts w:ascii="Verdana" w:hAnsi="Verdana" w:cs="Verdana"/>
          <w:sz w:val="20"/>
          <w:szCs w:val="20"/>
          <w:lang w:val="en-US"/>
        </w:rPr>
      </w:pPr>
    </w:p>
    <w:p w14:paraId="6B388CE0" w14:textId="77777777" w:rsidR="00625C7F" w:rsidRDefault="00000000">
      <w:pPr>
        <w:jc w:val="both"/>
      </w:pPr>
      <w:r>
        <w:rPr>
          <w:rFonts w:ascii="Verdana" w:hAnsi="Verdana" w:cs="Verdana"/>
          <w:b/>
          <w:sz w:val="20"/>
          <w:szCs w:val="20"/>
          <w:lang w:val="en-US"/>
        </w:rPr>
        <w:t>2.3. Second Degree Heading (</w:t>
      </w:r>
      <w:r>
        <w:rPr>
          <w:rFonts w:ascii="Verdana" w:hAnsi="Verdana" w:cs="Verdana"/>
          <w:b/>
          <w:sz w:val="20"/>
          <w:szCs w:val="20"/>
        </w:rPr>
        <w:t xml:space="preserve">One Space Before </w:t>
      </w:r>
      <w:proofErr w:type="gramStart"/>
      <w:r>
        <w:rPr>
          <w:rFonts w:ascii="Verdana" w:hAnsi="Verdana" w:cs="Verdana"/>
          <w:b/>
          <w:sz w:val="20"/>
          <w:szCs w:val="20"/>
        </w:rPr>
        <w:t>The</w:t>
      </w:r>
      <w:proofErr w:type="gramEnd"/>
      <w:r>
        <w:rPr>
          <w:rFonts w:ascii="Verdana" w:hAnsi="Verdana" w:cs="Verdana"/>
          <w:b/>
          <w:sz w:val="20"/>
          <w:szCs w:val="20"/>
        </w:rPr>
        <w:t xml:space="preserve"> Heading, No Space After The Heading)</w:t>
      </w:r>
    </w:p>
    <w:p w14:paraId="73814DA8" w14:textId="77777777" w:rsidR="00625C7F" w:rsidRDefault="00000000">
      <w:pPr>
        <w:spacing w:after="0" w:line="360" w:lineRule="auto"/>
        <w:jc w:val="both"/>
      </w:pPr>
      <w:r>
        <w:rPr>
          <w:rFonts w:ascii="Verdana" w:eastAsia="Times New Roman" w:hAnsi="Verdana" w:cs="Verdana"/>
          <w:sz w:val="20"/>
          <w:szCs w:val="20"/>
          <w:lang w:val="en-US" w:eastAsia="tr-TR"/>
        </w:rPr>
        <w:t xml:space="preserve">Lorem ipsum dolor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adipiscing</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Maecenas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semper eros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in. Morbi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nisi </w:t>
      </w:r>
      <w:proofErr w:type="spellStart"/>
      <w:r>
        <w:rPr>
          <w:rFonts w:ascii="Verdana" w:eastAsia="Times New Roman" w:hAnsi="Verdana" w:cs="Verdana"/>
          <w:sz w:val="20"/>
          <w:szCs w:val="20"/>
          <w:lang w:val="en-US" w:eastAsia="tr-TR"/>
        </w:rPr>
        <w:t>facilisis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Vestibulum a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ipsum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laoreet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Donec in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diam.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ac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tortor</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fringilla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placerat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dignissim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volutpat</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libero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Praesent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tellus</w:t>
      </w:r>
      <w:proofErr w:type="spellEnd"/>
      <w:r>
        <w:rPr>
          <w:rFonts w:ascii="Verdana" w:eastAsia="Times New Roman" w:hAnsi="Verdana" w:cs="Verdana"/>
          <w:sz w:val="20"/>
          <w:szCs w:val="20"/>
          <w:lang w:val="en-US" w:eastAsia="tr-TR"/>
        </w:rPr>
        <w:t xml:space="preserve">. Ut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dui. </w:t>
      </w:r>
    </w:p>
    <w:p w14:paraId="428D2689" w14:textId="77777777" w:rsidR="00625C7F" w:rsidRDefault="00625C7F">
      <w:pPr>
        <w:jc w:val="both"/>
        <w:rPr>
          <w:rFonts w:ascii="Verdana" w:hAnsi="Verdana" w:cs="Verdana"/>
          <w:sz w:val="20"/>
          <w:szCs w:val="20"/>
          <w:lang w:val="en-US"/>
        </w:rPr>
      </w:pPr>
    </w:p>
    <w:p w14:paraId="3C0C1D07" w14:textId="77777777" w:rsidR="00625C7F" w:rsidRDefault="00000000">
      <w:pPr>
        <w:jc w:val="both"/>
      </w:pPr>
      <w:r>
        <w:rPr>
          <w:rFonts w:ascii="Verdana" w:hAnsi="Verdana" w:cs="Verdana"/>
          <w:i/>
          <w:sz w:val="20"/>
          <w:szCs w:val="20"/>
          <w:lang w:val="en-US"/>
        </w:rPr>
        <w:t>2.3.1. Third degree heading (</w:t>
      </w:r>
      <w:r>
        <w:rPr>
          <w:rFonts w:ascii="Verdana" w:hAnsi="Verdana" w:cs="Verdana"/>
          <w:i/>
          <w:sz w:val="20"/>
          <w:szCs w:val="20"/>
        </w:rPr>
        <w:t>one space before heading, heading is italic)</w:t>
      </w:r>
    </w:p>
    <w:p w14:paraId="37C2656B" w14:textId="77777777" w:rsidR="00625C7F" w:rsidRDefault="00000000">
      <w:pPr>
        <w:spacing w:after="0" w:line="360" w:lineRule="auto"/>
        <w:jc w:val="both"/>
      </w:pPr>
      <w:r>
        <w:rPr>
          <w:rFonts w:ascii="Verdana" w:eastAsia="Times New Roman" w:hAnsi="Verdana" w:cs="Verdana"/>
          <w:sz w:val="20"/>
          <w:szCs w:val="20"/>
          <w:lang w:val="en-US" w:eastAsia="tr-TR"/>
        </w:rPr>
        <w:t xml:space="preserve">Lorem ipsum dolor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adipiscing</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Maecenas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semper eros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in. Morbi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nisi </w:t>
      </w:r>
      <w:proofErr w:type="spellStart"/>
      <w:r>
        <w:rPr>
          <w:rFonts w:ascii="Verdana" w:eastAsia="Times New Roman" w:hAnsi="Verdana" w:cs="Verdana"/>
          <w:sz w:val="20"/>
          <w:szCs w:val="20"/>
          <w:lang w:val="en-US" w:eastAsia="tr-TR"/>
        </w:rPr>
        <w:t>facilisis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Vestibulum a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ipsum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laoreet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Donec in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diam.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ac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tortor</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fringilla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placerat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dignissim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volutpat</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libero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Praesent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tellus</w:t>
      </w:r>
      <w:proofErr w:type="spellEnd"/>
      <w:r>
        <w:rPr>
          <w:rFonts w:ascii="Verdana" w:eastAsia="Times New Roman" w:hAnsi="Verdana" w:cs="Verdana"/>
          <w:sz w:val="20"/>
          <w:szCs w:val="20"/>
          <w:lang w:val="en-US" w:eastAsia="tr-TR"/>
        </w:rPr>
        <w:t xml:space="preserve">. Ut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dui. </w:t>
      </w:r>
    </w:p>
    <w:p w14:paraId="37B98579" w14:textId="77777777" w:rsidR="00625C7F" w:rsidRDefault="00625C7F">
      <w:pPr>
        <w:jc w:val="both"/>
        <w:rPr>
          <w:rFonts w:ascii="Verdana" w:hAnsi="Verdana" w:cs="Verdana"/>
          <w:sz w:val="20"/>
          <w:szCs w:val="20"/>
          <w:lang w:val="en-US"/>
        </w:rPr>
      </w:pPr>
    </w:p>
    <w:p w14:paraId="6342575C" w14:textId="77777777" w:rsidR="00625C7F" w:rsidRDefault="00000000">
      <w:pPr>
        <w:jc w:val="both"/>
      </w:pPr>
      <w:r>
        <w:rPr>
          <w:rFonts w:ascii="Verdana" w:hAnsi="Verdana" w:cs="Verdana"/>
          <w:i/>
          <w:sz w:val="20"/>
          <w:szCs w:val="20"/>
          <w:lang w:val="en-US"/>
        </w:rPr>
        <w:t>2.3.2. Third degree heading (</w:t>
      </w:r>
      <w:r>
        <w:rPr>
          <w:rFonts w:ascii="Verdana" w:hAnsi="Verdana" w:cs="Verdana"/>
          <w:i/>
          <w:sz w:val="20"/>
          <w:szCs w:val="20"/>
        </w:rPr>
        <w:t>one space before heading, heading is italic)</w:t>
      </w:r>
    </w:p>
    <w:p w14:paraId="031E4D8D" w14:textId="77777777" w:rsidR="00625C7F" w:rsidRDefault="00000000">
      <w:pPr>
        <w:spacing w:after="0" w:line="360" w:lineRule="auto"/>
        <w:jc w:val="both"/>
      </w:pPr>
      <w:r>
        <w:rPr>
          <w:rFonts w:ascii="Verdana" w:eastAsia="Times New Roman" w:hAnsi="Verdana" w:cs="Verdana"/>
          <w:sz w:val="20"/>
          <w:szCs w:val="20"/>
          <w:lang w:val="en-US" w:eastAsia="tr-TR"/>
        </w:rPr>
        <w:t xml:space="preserve">Lorem ipsum dolor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adipiscing</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Maecenas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semper eros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in. Morbi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nisi </w:t>
      </w:r>
      <w:proofErr w:type="spellStart"/>
      <w:r>
        <w:rPr>
          <w:rFonts w:ascii="Verdana" w:eastAsia="Times New Roman" w:hAnsi="Verdana" w:cs="Verdana"/>
          <w:sz w:val="20"/>
          <w:szCs w:val="20"/>
          <w:lang w:val="en-US" w:eastAsia="tr-TR"/>
        </w:rPr>
        <w:t>facilisis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Vestibulum a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ipsum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laoreet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Donec in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diam.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ac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tortor</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fringilla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placerat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dignissim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volutpat</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libero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Praesent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tellus</w:t>
      </w:r>
      <w:proofErr w:type="spellEnd"/>
      <w:r>
        <w:rPr>
          <w:rFonts w:ascii="Verdana" w:eastAsia="Times New Roman" w:hAnsi="Verdana" w:cs="Verdana"/>
          <w:sz w:val="20"/>
          <w:szCs w:val="20"/>
          <w:lang w:val="en-US" w:eastAsia="tr-TR"/>
        </w:rPr>
        <w:t xml:space="preserve">. Ut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dui. </w:t>
      </w:r>
    </w:p>
    <w:p w14:paraId="3C91C7A1" w14:textId="77777777" w:rsidR="00625C7F" w:rsidRDefault="00625C7F">
      <w:pPr>
        <w:jc w:val="both"/>
        <w:rPr>
          <w:rFonts w:ascii="Verdana" w:hAnsi="Verdana" w:cs="Verdana"/>
          <w:sz w:val="20"/>
          <w:szCs w:val="20"/>
          <w:lang w:val="en-US"/>
        </w:rPr>
      </w:pPr>
    </w:p>
    <w:p w14:paraId="3FA4482D" w14:textId="77777777" w:rsidR="00625C7F" w:rsidRDefault="00000000">
      <w:pPr>
        <w:spacing w:after="0" w:line="360" w:lineRule="auto"/>
        <w:jc w:val="both"/>
      </w:pPr>
      <w:r>
        <w:rPr>
          <w:rFonts w:ascii="Verdana" w:eastAsia="Times New Roman" w:hAnsi="Verdana" w:cs="Verdana"/>
          <w:sz w:val="20"/>
          <w:szCs w:val="20"/>
          <w:lang w:val="en-US" w:eastAsia="tr-TR"/>
        </w:rPr>
        <w:t xml:space="preserve">Aenean fermentum </w:t>
      </w:r>
      <w:proofErr w:type="spellStart"/>
      <w:r>
        <w:rPr>
          <w:rFonts w:ascii="Verdana" w:eastAsia="Times New Roman" w:hAnsi="Verdana" w:cs="Verdana"/>
          <w:sz w:val="20"/>
          <w:szCs w:val="20"/>
          <w:lang w:val="en-US" w:eastAsia="tr-TR"/>
        </w:rPr>
        <w:t>sem</w:t>
      </w:r>
      <w:proofErr w:type="spellEnd"/>
      <w:r>
        <w:rPr>
          <w:rFonts w:ascii="Verdana" w:eastAsia="Times New Roman" w:hAnsi="Verdana" w:cs="Verdana"/>
          <w:sz w:val="20"/>
          <w:szCs w:val="20"/>
          <w:lang w:val="en-US" w:eastAsia="tr-TR"/>
        </w:rPr>
        <w:t xml:space="preserve"> libero,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tristique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pulvinar in.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non auctor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Curabitur</w:t>
      </w:r>
      <w:proofErr w:type="spellEnd"/>
      <w:r>
        <w:rPr>
          <w:rFonts w:ascii="Verdana" w:eastAsia="Times New Roman" w:hAnsi="Verdana" w:cs="Verdana"/>
          <w:sz w:val="20"/>
          <w:szCs w:val="20"/>
          <w:lang w:val="en-US" w:eastAsia="tr-TR"/>
        </w:rPr>
        <w:t xml:space="preserve"> sed ex lacinia,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est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consequat</w:t>
      </w:r>
      <w:proofErr w:type="spellEnd"/>
      <w:r>
        <w:rPr>
          <w:rFonts w:ascii="Verdana" w:eastAsia="Times New Roman" w:hAnsi="Verdana" w:cs="Verdana"/>
          <w:sz w:val="20"/>
          <w:szCs w:val="20"/>
          <w:lang w:val="en-US" w:eastAsia="tr-TR"/>
        </w:rPr>
        <w:t xml:space="preserve"> eros. Cras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lorem </w:t>
      </w:r>
      <w:proofErr w:type="spellStart"/>
      <w:r>
        <w:rPr>
          <w:rFonts w:ascii="Verdana" w:eastAsia="Times New Roman" w:hAnsi="Verdana" w:cs="Verdana"/>
          <w:sz w:val="20"/>
          <w:szCs w:val="20"/>
          <w:lang w:val="en-US" w:eastAsia="tr-TR"/>
        </w:rPr>
        <w:t>viverra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Nunc </w:t>
      </w:r>
      <w:proofErr w:type="spellStart"/>
      <w:r>
        <w:rPr>
          <w:rFonts w:ascii="Verdana" w:eastAsia="Times New Roman" w:hAnsi="Verdana" w:cs="Verdana"/>
          <w:sz w:val="20"/>
          <w:szCs w:val="20"/>
          <w:lang w:val="en-US" w:eastAsia="tr-TR"/>
        </w:rPr>
        <w:t>faucibus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dui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egestas</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ullamcorper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condimentum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metus</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ornare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mauris</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auctor eros </w:t>
      </w:r>
      <w:proofErr w:type="spellStart"/>
      <w:r>
        <w:rPr>
          <w:rFonts w:ascii="Verdana" w:eastAsia="Times New Roman" w:hAnsi="Verdana" w:cs="Verdana"/>
          <w:sz w:val="20"/>
          <w:szCs w:val="20"/>
          <w:lang w:val="en-US" w:eastAsia="tr-TR"/>
        </w:rPr>
        <w:t>massa</w:t>
      </w:r>
      <w:proofErr w:type="spellEnd"/>
      <w:r>
        <w:rPr>
          <w:rFonts w:ascii="Verdana" w:eastAsia="Times New Roman" w:hAnsi="Verdana" w:cs="Verdana"/>
          <w:sz w:val="20"/>
          <w:szCs w:val="20"/>
          <w:lang w:val="en-US" w:eastAsia="tr-TR"/>
        </w:rPr>
        <w:t xml:space="preserve">, sed </w:t>
      </w:r>
      <w:proofErr w:type="spellStart"/>
      <w:r>
        <w:rPr>
          <w:rFonts w:ascii="Verdana" w:eastAsia="Times New Roman" w:hAnsi="Verdana" w:cs="Verdana"/>
          <w:sz w:val="20"/>
          <w:szCs w:val="20"/>
          <w:lang w:val="en-US" w:eastAsia="tr-TR"/>
        </w:rPr>
        <w:t>malesuada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lobortis</w:t>
      </w:r>
      <w:proofErr w:type="spellEnd"/>
      <w:r>
        <w:rPr>
          <w:rFonts w:ascii="Verdana" w:eastAsia="Times New Roman" w:hAnsi="Verdana" w:cs="Verdana"/>
          <w:sz w:val="20"/>
          <w:szCs w:val="20"/>
          <w:lang w:val="en-US" w:eastAsia="tr-TR"/>
        </w:rPr>
        <w:t xml:space="preserve">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Fusce</w:t>
      </w:r>
      <w:proofErr w:type="spellEnd"/>
      <w:r>
        <w:rPr>
          <w:rFonts w:ascii="Verdana" w:eastAsia="Times New Roman" w:hAnsi="Verdana" w:cs="Verdana"/>
          <w:sz w:val="20"/>
          <w:szCs w:val="20"/>
          <w:lang w:val="en-US" w:eastAsia="tr-TR"/>
        </w:rPr>
        <w:t xml:space="preserve"> mi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Vestibulum </w:t>
      </w:r>
      <w:proofErr w:type="spellStart"/>
      <w:r>
        <w:rPr>
          <w:rFonts w:ascii="Verdana" w:eastAsia="Times New Roman" w:hAnsi="Verdana" w:cs="Verdana"/>
          <w:sz w:val="20"/>
          <w:szCs w:val="20"/>
          <w:lang w:val="en-US" w:eastAsia="tr-TR"/>
        </w:rPr>
        <w:t>sagittis</w:t>
      </w:r>
      <w:proofErr w:type="spellEnd"/>
      <w:r>
        <w:rPr>
          <w:rFonts w:ascii="Verdana" w:eastAsia="Times New Roman" w:hAnsi="Verdana" w:cs="Verdana"/>
          <w:sz w:val="20"/>
          <w:szCs w:val="20"/>
          <w:lang w:val="en-US" w:eastAsia="tr-TR"/>
        </w:rPr>
        <w:t xml:space="preserve">, dui vitae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magna,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eros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gramStart"/>
      <w:r>
        <w:rPr>
          <w:rFonts w:ascii="Verdana" w:eastAsia="Times New Roman" w:hAnsi="Verdana" w:cs="Verdana"/>
          <w:sz w:val="20"/>
          <w:szCs w:val="20"/>
          <w:lang w:val="en-US" w:eastAsia="tr-TR"/>
        </w:rPr>
        <w:t>a lorem</w:t>
      </w:r>
      <w:proofErr w:type="gram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dui </w:t>
      </w:r>
      <w:proofErr w:type="spellStart"/>
      <w:r>
        <w:rPr>
          <w:rFonts w:ascii="Verdana" w:eastAsia="Times New Roman" w:hAnsi="Verdana" w:cs="Verdana"/>
          <w:sz w:val="20"/>
          <w:szCs w:val="20"/>
          <w:lang w:val="en-US" w:eastAsia="tr-TR"/>
        </w:rPr>
        <w:t>augue</w:t>
      </w:r>
      <w:proofErr w:type="spellEnd"/>
      <w:r>
        <w:rPr>
          <w:rFonts w:ascii="Verdana" w:eastAsia="Times New Roman" w:hAnsi="Verdana" w:cs="Verdana"/>
          <w:sz w:val="20"/>
          <w:szCs w:val="20"/>
          <w:lang w:val="en-US" w:eastAsia="tr-TR"/>
        </w:rPr>
        <w:t xml:space="preserve">, sed tempus </w:t>
      </w:r>
      <w:proofErr w:type="spellStart"/>
      <w:r>
        <w:rPr>
          <w:rFonts w:ascii="Verdana" w:eastAsia="Times New Roman" w:hAnsi="Verdana" w:cs="Verdana"/>
          <w:sz w:val="20"/>
          <w:szCs w:val="20"/>
          <w:lang w:val="en-US" w:eastAsia="tr-TR"/>
        </w:rPr>
        <w:t>augue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molestie</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lastRenderedPageBreak/>
        <w:t>Suspendisse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blandit</w:t>
      </w:r>
      <w:proofErr w:type="spellEnd"/>
      <w:r>
        <w:rPr>
          <w:rFonts w:ascii="Verdana" w:eastAsia="Times New Roman" w:hAnsi="Verdana" w:cs="Verdana"/>
          <w:sz w:val="20"/>
          <w:szCs w:val="20"/>
          <w:lang w:val="en-US" w:eastAsia="tr-TR"/>
        </w:rPr>
        <w:t xml:space="preserve"> cursus vestibulum. Integer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dui in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at fermentum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hendrerit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Suspendisse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Mauris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metus</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iaculis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feugiat</w:t>
      </w:r>
      <w:proofErr w:type="spellEnd"/>
      <w:r>
        <w:rPr>
          <w:rFonts w:ascii="Verdana" w:eastAsia="Times New Roman" w:hAnsi="Verdana" w:cs="Verdana"/>
          <w:sz w:val="20"/>
          <w:szCs w:val="20"/>
          <w:lang w:val="en-US" w:eastAsia="tr-TR"/>
        </w:rPr>
        <w:t xml:space="preserve">. Cras in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eleifend</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arcu</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
    <w:p w14:paraId="1C71CB47" w14:textId="77777777" w:rsidR="00625C7F" w:rsidRDefault="00625C7F">
      <w:pPr>
        <w:jc w:val="both"/>
        <w:rPr>
          <w:rFonts w:ascii="Verdana" w:hAnsi="Verdana" w:cs="Verdana"/>
          <w:sz w:val="20"/>
          <w:szCs w:val="20"/>
          <w:lang w:val="en-US"/>
        </w:rPr>
      </w:pPr>
    </w:p>
    <w:p w14:paraId="54902FF8" w14:textId="77777777" w:rsidR="00625C7F" w:rsidRDefault="00000000">
      <w:pPr>
        <w:jc w:val="both"/>
      </w:pPr>
      <w:r>
        <w:rPr>
          <w:rFonts w:ascii="Verdana" w:hAnsi="Verdana" w:cs="Verdana"/>
          <w:b/>
          <w:sz w:val="20"/>
          <w:szCs w:val="20"/>
          <w:lang w:val="en-US"/>
        </w:rPr>
        <w:t>3. RESULTS AND DISCUSSION</w:t>
      </w:r>
    </w:p>
    <w:p w14:paraId="3A8D1A61" w14:textId="77777777" w:rsidR="00625C7F" w:rsidRDefault="00625C7F">
      <w:pPr>
        <w:jc w:val="both"/>
        <w:rPr>
          <w:rFonts w:ascii="Verdana" w:hAnsi="Verdana" w:cs="Verdana"/>
          <w:b/>
          <w:sz w:val="20"/>
          <w:szCs w:val="20"/>
          <w:lang w:val="en-US"/>
        </w:rPr>
      </w:pPr>
    </w:p>
    <w:p w14:paraId="5239DA8C" w14:textId="77777777" w:rsidR="00625C7F" w:rsidRDefault="00000000">
      <w:pPr>
        <w:spacing w:after="0" w:line="360" w:lineRule="auto"/>
        <w:jc w:val="both"/>
      </w:pPr>
      <w:r>
        <w:rPr>
          <w:rFonts w:ascii="Verdana" w:eastAsia="Times New Roman" w:hAnsi="Verdana" w:cs="Verdana"/>
          <w:sz w:val="20"/>
          <w:szCs w:val="20"/>
          <w:lang w:val="en-US" w:eastAsia="tr-TR"/>
        </w:rPr>
        <w:t xml:space="preserve">Lorem ipsum dolor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adipiscing</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Maecenas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semper eros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in. Morbi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nisi </w:t>
      </w:r>
      <w:proofErr w:type="spellStart"/>
      <w:r>
        <w:rPr>
          <w:rFonts w:ascii="Verdana" w:eastAsia="Times New Roman" w:hAnsi="Verdana" w:cs="Verdana"/>
          <w:sz w:val="20"/>
          <w:szCs w:val="20"/>
          <w:lang w:val="en-US" w:eastAsia="tr-TR"/>
        </w:rPr>
        <w:t>facilisis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Vestibulum a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ipsum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laoreet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Donec in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diam.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ac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tortor</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fringilla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placerat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dignissim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volutpat</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libero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Praesent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tellus</w:t>
      </w:r>
      <w:proofErr w:type="spellEnd"/>
      <w:r>
        <w:rPr>
          <w:rFonts w:ascii="Verdana" w:eastAsia="Times New Roman" w:hAnsi="Verdana" w:cs="Verdana"/>
          <w:sz w:val="20"/>
          <w:szCs w:val="20"/>
          <w:lang w:val="en-US" w:eastAsia="tr-TR"/>
        </w:rPr>
        <w:t xml:space="preserve">. Ut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dui (13-18). </w:t>
      </w:r>
    </w:p>
    <w:p w14:paraId="10820880" w14:textId="77777777" w:rsidR="00625C7F" w:rsidRDefault="00625C7F">
      <w:pPr>
        <w:spacing w:after="0" w:line="360" w:lineRule="auto"/>
        <w:jc w:val="both"/>
        <w:rPr>
          <w:rFonts w:ascii="Verdana" w:eastAsia="Times New Roman" w:hAnsi="Verdana" w:cs="Verdana"/>
          <w:sz w:val="20"/>
          <w:szCs w:val="20"/>
          <w:lang w:val="en-US" w:eastAsia="tr-TR"/>
        </w:rPr>
      </w:pPr>
    </w:p>
    <w:p w14:paraId="678CCF98" w14:textId="77777777" w:rsidR="00625C7F" w:rsidRDefault="00000000">
      <w:pPr>
        <w:spacing w:after="0" w:line="360" w:lineRule="auto"/>
        <w:jc w:val="both"/>
      </w:pPr>
      <w:r>
        <w:rPr>
          <w:rFonts w:ascii="Verdana" w:eastAsia="Times New Roman" w:hAnsi="Verdana" w:cs="Verdana"/>
          <w:sz w:val="20"/>
          <w:szCs w:val="20"/>
          <w:lang w:val="en-US" w:eastAsia="tr-TR"/>
        </w:rPr>
        <w:t xml:space="preserve">Aenean fermentum </w:t>
      </w:r>
      <w:proofErr w:type="spellStart"/>
      <w:r>
        <w:rPr>
          <w:rFonts w:ascii="Verdana" w:eastAsia="Times New Roman" w:hAnsi="Verdana" w:cs="Verdana"/>
          <w:sz w:val="20"/>
          <w:szCs w:val="20"/>
          <w:lang w:val="en-US" w:eastAsia="tr-TR"/>
        </w:rPr>
        <w:t>sem</w:t>
      </w:r>
      <w:proofErr w:type="spellEnd"/>
      <w:r>
        <w:rPr>
          <w:rFonts w:ascii="Verdana" w:eastAsia="Times New Roman" w:hAnsi="Verdana" w:cs="Verdana"/>
          <w:sz w:val="20"/>
          <w:szCs w:val="20"/>
          <w:lang w:val="en-US" w:eastAsia="tr-TR"/>
        </w:rPr>
        <w:t xml:space="preserve"> libero,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tristique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pulvinar in.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non auctor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Curabitur</w:t>
      </w:r>
      <w:proofErr w:type="spellEnd"/>
      <w:r>
        <w:rPr>
          <w:rFonts w:ascii="Verdana" w:eastAsia="Times New Roman" w:hAnsi="Verdana" w:cs="Verdana"/>
          <w:sz w:val="20"/>
          <w:szCs w:val="20"/>
          <w:lang w:val="en-US" w:eastAsia="tr-TR"/>
        </w:rPr>
        <w:t xml:space="preserve"> sed ex lacinia,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est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consequat</w:t>
      </w:r>
      <w:proofErr w:type="spellEnd"/>
      <w:r>
        <w:rPr>
          <w:rFonts w:ascii="Verdana" w:eastAsia="Times New Roman" w:hAnsi="Verdana" w:cs="Verdana"/>
          <w:sz w:val="20"/>
          <w:szCs w:val="20"/>
          <w:lang w:val="en-US" w:eastAsia="tr-TR"/>
        </w:rPr>
        <w:t xml:space="preserve"> eros. Cras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lorem </w:t>
      </w:r>
      <w:proofErr w:type="spellStart"/>
      <w:r>
        <w:rPr>
          <w:rFonts w:ascii="Verdana" w:eastAsia="Times New Roman" w:hAnsi="Verdana" w:cs="Verdana"/>
          <w:sz w:val="20"/>
          <w:szCs w:val="20"/>
          <w:lang w:val="en-US" w:eastAsia="tr-TR"/>
        </w:rPr>
        <w:t>viverra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Nunc </w:t>
      </w:r>
      <w:proofErr w:type="spellStart"/>
      <w:r>
        <w:rPr>
          <w:rFonts w:ascii="Verdana" w:eastAsia="Times New Roman" w:hAnsi="Verdana" w:cs="Verdana"/>
          <w:sz w:val="20"/>
          <w:szCs w:val="20"/>
          <w:lang w:val="en-US" w:eastAsia="tr-TR"/>
        </w:rPr>
        <w:t>faucibus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dui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egestas</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ullamcorper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condimentum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metus</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ornare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mauris</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auctor eros </w:t>
      </w:r>
      <w:proofErr w:type="spellStart"/>
      <w:r>
        <w:rPr>
          <w:rFonts w:ascii="Verdana" w:eastAsia="Times New Roman" w:hAnsi="Verdana" w:cs="Verdana"/>
          <w:sz w:val="20"/>
          <w:szCs w:val="20"/>
          <w:lang w:val="en-US" w:eastAsia="tr-TR"/>
        </w:rPr>
        <w:t>massa</w:t>
      </w:r>
      <w:proofErr w:type="spellEnd"/>
      <w:r>
        <w:rPr>
          <w:rFonts w:ascii="Verdana" w:eastAsia="Times New Roman" w:hAnsi="Verdana" w:cs="Verdana"/>
          <w:sz w:val="20"/>
          <w:szCs w:val="20"/>
          <w:lang w:val="en-US" w:eastAsia="tr-TR"/>
        </w:rPr>
        <w:t xml:space="preserve">, sed </w:t>
      </w:r>
      <w:proofErr w:type="spellStart"/>
      <w:r>
        <w:rPr>
          <w:rFonts w:ascii="Verdana" w:eastAsia="Times New Roman" w:hAnsi="Verdana" w:cs="Verdana"/>
          <w:sz w:val="20"/>
          <w:szCs w:val="20"/>
          <w:lang w:val="en-US" w:eastAsia="tr-TR"/>
        </w:rPr>
        <w:t>malesuada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lobortis</w:t>
      </w:r>
      <w:proofErr w:type="spellEnd"/>
      <w:r>
        <w:rPr>
          <w:rFonts w:ascii="Verdana" w:eastAsia="Times New Roman" w:hAnsi="Verdana" w:cs="Verdana"/>
          <w:sz w:val="20"/>
          <w:szCs w:val="20"/>
          <w:lang w:val="en-US" w:eastAsia="tr-TR"/>
        </w:rPr>
        <w:t xml:space="preserve">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Fusce</w:t>
      </w:r>
      <w:proofErr w:type="spellEnd"/>
      <w:r>
        <w:rPr>
          <w:rFonts w:ascii="Verdana" w:eastAsia="Times New Roman" w:hAnsi="Verdana" w:cs="Verdana"/>
          <w:sz w:val="20"/>
          <w:szCs w:val="20"/>
          <w:lang w:val="en-US" w:eastAsia="tr-TR"/>
        </w:rPr>
        <w:t xml:space="preserve"> mi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Vestibulum </w:t>
      </w:r>
      <w:proofErr w:type="spellStart"/>
      <w:r>
        <w:rPr>
          <w:rFonts w:ascii="Verdana" w:eastAsia="Times New Roman" w:hAnsi="Verdana" w:cs="Verdana"/>
          <w:sz w:val="20"/>
          <w:szCs w:val="20"/>
          <w:lang w:val="en-US" w:eastAsia="tr-TR"/>
        </w:rPr>
        <w:t>sagittis</w:t>
      </w:r>
      <w:proofErr w:type="spellEnd"/>
      <w:r>
        <w:rPr>
          <w:rFonts w:ascii="Verdana" w:eastAsia="Times New Roman" w:hAnsi="Verdana" w:cs="Verdana"/>
          <w:sz w:val="20"/>
          <w:szCs w:val="20"/>
          <w:lang w:val="en-US" w:eastAsia="tr-TR"/>
        </w:rPr>
        <w:t xml:space="preserve">, dui vitae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magna,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eros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gramStart"/>
      <w:r>
        <w:rPr>
          <w:rFonts w:ascii="Verdana" w:eastAsia="Times New Roman" w:hAnsi="Verdana" w:cs="Verdana"/>
          <w:sz w:val="20"/>
          <w:szCs w:val="20"/>
          <w:lang w:val="en-US" w:eastAsia="tr-TR"/>
        </w:rPr>
        <w:t>a lorem</w:t>
      </w:r>
      <w:proofErr w:type="gram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dui </w:t>
      </w:r>
      <w:proofErr w:type="spellStart"/>
      <w:r>
        <w:rPr>
          <w:rFonts w:ascii="Verdana" w:eastAsia="Times New Roman" w:hAnsi="Verdana" w:cs="Verdana"/>
          <w:sz w:val="20"/>
          <w:szCs w:val="20"/>
          <w:lang w:val="en-US" w:eastAsia="tr-TR"/>
        </w:rPr>
        <w:t>augue</w:t>
      </w:r>
      <w:proofErr w:type="spellEnd"/>
      <w:r>
        <w:rPr>
          <w:rFonts w:ascii="Verdana" w:eastAsia="Times New Roman" w:hAnsi="Verdana" w:cs="Verdana"/>
          <w:sz w:val="20"/>
          <w:szCs w:val="20"/>
          <w:lang w:val="en-US" w:eastAsia="tr-TR"/>
        </w:rPr>
        <w:t xml:space="preserve">, sed tempus </w:t>
      </w:r>
      <w:proofErr w:type="spellStart"/>
      <w:r>
        <w:rPr>
          <w:rFonts w:ascii="Verdana" w:eastAsia="Times New Roman" w:hAnsi="Verdana" w:cs="Verdana"/>
          <w:sz w:val="20"/>
          <w:szCs w:val="20"/>
          <w:lang w:val="en-US" w:eastAsia="tr-TR"/>
        </w:rPr>
        <w:t>augue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molestie</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Suspendisse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blandit</w:t>
      </w:r>
      <w:proofErr w:type="spellEnd"/>
      <w:r>
        <w:rPr>
          <w:rFonts w:ascii="Verdana" w:eastAsia="Times New Roman" w:hAnsi="Verdana" w:cs="Verdana"/>
          <w:sz w:val="20"/>
          <w:szCs w:val="20"/>
          <w:lang w:val="en-US" w:eastAsia="tr-TR"/>
        </w:rPr>
        <w:t xml:space="preserve"> cursus vestibulum. Integer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dui in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at fermentum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hendrerit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Suspendisse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Mauris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metus</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iaculis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feugiat</w:t>
      </w:r>
      <w:proofErr w:type="spellEnd"/>
      <w:r>
        <w:rPr>
          <w:rFonts w:ascii="Verdana" w:eastAsia="Times New Roman" w:hAnsi="Verdana" w:cs="Verdana"/>
          <w:sz w:val="20"/>
          <w:szCs w:val="20"/>
          <w:lang w:val="en-US" w:eastAsia="tr-TR"/>
        </w:rPr>
        <w:t xml:space="preserve">. Cras in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eleifend</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arcu</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(19). </w:t>
      </w:r>
    </w:p>
    <w:p w14:paraId="2004E3CC" w14:textId="77777777" w:rsidR="00625C7F" w:rsidRDefault="00625C7F">
      <w:pPr>
        <w:spacing w:after="0" w:line="360" w:lineRule="auto"/>
        <w:jc w:val="both"/>
        <w:rPr>
          <w:rFonts w:ascii="Verdana" w:eastAsia="Times New Roman" w:hAnsi="Verdana" w:cs="Verdana"/>
          <w:sz w:val="20"/>
          <w:szCs w:val="20"/>
          <w:lang w:val="en-US" w:eastAsia="tr-TR"/>
        </w:rPr>
      </w:pPr>
    </w:p>
    <w:p w14:paraId="76A3B9F6" w14:textId="77777777" w:rsidR="00625C7F" w:rsidRDefault="00000000">
      <w:pPr>
        <w:spacing w:after="0" w:line="360" w:lineRule="auto"/>
        <w:jc w:val="both"/>
      </w:pPr>
      <w:proofErr w:type="spellStart"/>
      <w:r>
        <w:rPr>
          <w:rFonts w:ascii="Verdana" w:eastAsia="Times New Roman" w:hAnsi="Verdana" w:cs="Verdana"/>
          <w:sz w:val="20"/>
          <w:szCs w:val="20"/>
          <w:lang w:val="en-US" w:eastAsia="tr-TR"/>
        </w:rPr>
        <w:t>Vivamus</w:t>
      </w:r>
      <w:proofErr w:type="spellEnd"/>
      <w:r>
        <w:rPr>
          <w:rFonts w:ascii="Verdana" w:eastAsia="Times New Roman" w:hAnsi="Verdana" w:cs="Verdana"/>
          <w:sz w:val="20"/>
          <w:szCs w:val="20"/>
          <w:lang w:val="en-US" w:eastAsia="tr-TR"/>
        </w:rPr>
        <w:t xml:space="preserve"> at magna </w:t>
      </w:r>
      <w:proofErr w:type="spellStart"/>
      <w:r>
        <w:rPr>
          <w:rFonts w:ascii="Verdana" w:eastAsia="Times New Roman" w:hAnsi="Verdana" w:cs="Verdana"/>
          <w:sz w:val="20"/>
          <w:szCs w:val="20"/>
          <w:lang w:val="en-US" w:eastAsia="tr-TR"/>
        </w:rPr>
        <w:t>hendrerit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ante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neque</w:t>
      </w:r>
      <w:proofErr w:type="spellEnd"/>
      <w:r>
        <w:rPr>
          <w:rFonts w:ascii="Verdana" w:eastAsia="Times New Roman" w:hAnsi="Verdana" w:cs="Verdana"/>
          <w:sz w:val="20"/>
          <w:szCs w:val="20"/>
          <w:lang w:val="en-US" w:eastAsia="tr-TR"/>
        </w:rPr>
        <w:t xml:space="preserve">. In </w:t>
      </w:r>
      <w:proofErr w:type="spellStart"/>
      <w:r>
        <w:rPr>
          <w:rFonts w:ascii="Verdana" w:eastAsia="Times New Roman" w:hAnsi="Verdana" w:cs="Verdana"/>
          <w:sz w:val="20"/>
          <w:szCs w:val="20"/>
          <w:lang w:val="en-US" w:eastAsia="tr-TR"/>
        </w:rPr>
        <w:t>efficitur</w:t>
      </w:r>
      <w:proofErr w:type="spellEnd"/>
      <w:r>
        <w:rPr>
          <w:rFonts w:ascii="Verdana" w:eastAsia="Times New Roman" w:hAnsi="Verdana" w:cs="Verdana"/>
          <w:sz w:val="20"/>
          <w:szCs w:val="20"/>
          <w:lang w:val="en-US" w:eastAsia="tr-TR"/>
        </w:rPr>
        <w:t xml:space="preserve">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dolor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consequat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Fusce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justo</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bibendum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dolor et, </w:t>
      </w:r>
      <w:proofErr w:type="spellStart"/>
      <w:r>
        <w:rPr>
          <w:rFonts w:ascii="Verdana" w:eastAsia="Times New Roman" w:hAnsi="Verdana" w:cs="Verdana"/>
          <w:sz w:val="20"/>
          <w:szCs w:val="20"/>
          <w:lang w:val="en-US" w:eastAsia="tr-TR"/>
        </w:rPr>
        <w:t>ornare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lacus</w:t>
      </w:r>
      <w:proofErr w:type="spellEnd"/>
      <w:r>
        <w:rPr>
          <w:rFonts w:ascii="Verdana" w:eastAsia="Times New Roman" w:hAnsi="Verdana" w:cs="Verdana"/>
          <w:sz w:val="20"/>
          <w:szCs w:val="20"/>
          <w:lang w:val="en-US" w:eastAsia="tr-TR"/>
        </w:rPr>
        <w:t xml:space="preserve">. In hac </w:t>
      </w:r>
      <w:proofErr w:type="spellStart"/>
      <w:r>
        <w:rPr>
          <w:rFonts w:ascii="Verdana" w:eastAsia="Times New Roman" w:hAnsi="Verdana" w:cs="Verdana"/>
          <w:sz w:val="20"/>
          <w:szCs w:val="20"/>
          <w:lang w:val="en-US" w:eastAsia="tr-TR"/>
        </w:rPr>
        <w:t>habitasse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platea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dictumst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ante et ligula </w:t>
      </w:r>
      <w:proofErr w:type="spellStart"/>
      <w:r>
        <w:rPr>
          <w:rFonts w:ascii="Verdana" w:eastAsia="Times New Roman" w:hAnsi="Verdana" w:cs="Verdana"/>
          <w:sz w:val="20"/>
          <w:szCs w:val="20"/>
          <w:lang w:val="en-US" w:eastAsia="tr-TR"/>
        </w:rPr>
        <w:t>ultricies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mollis</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sem. In hac </w:t>
      </w:r>
      <w:proofErr w:type="spellStart"/>
      <w:r>
        <w:rPr>
          <w:rFonts w:ascii="Verdana" w:eastAsia="Times New Roman" w:hAnsi="Verdana" w:cs="Verdana"/>
          <w:sz w:val="20"/>
          <w:szCs w:val="20"/>
          <w:lang w:val="en-US" w:eastAsia="tr-TR"/>
        </w:rPr>
        <w:t>habitasse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platea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dictumst</w:t>
      </w:r>
      <w:proofErr w:type="spellEnd"/>
      <w:r>
        <w:rPr>
          <w:rFonts w:ascii="Verdana" w:eastAsia="Times New Roman" w:hAnsi="Verdana" w:cs="Verdana"/>
          <w:sz w:val="20"/>
          <w:szCs w:val="20"/>
          <w:lang w:val="en-US" w:eastAsia="tr-TR"/>
        </w:rPr>
        <w:t xml:space="preserve">. In ante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facilisis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dictum, </w:t>
      </w:r>
      <w:proofErr w:type="spellStart"/>
      <w:r>
        <w:rPr>
          <w:rFonts w:ascii="Verdana" w:eastAsia="Times New Roman" w:hAnsi="Verdana" w:cs="Verdana"/>
          <w:sz w:val="20"/>
          <w:szCs w:val="20"/>
          <w:lang w:val="en-US" w:eastAsia="tr-TR"/>
        </w:rPr>
        <w:t>mattis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ultrices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consequat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nisl</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rhoncus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molestie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Donec ante </w:t>
      </w:r>
      <w:proofErr w:type="spellStart"/>
      <w:r>
        <w:rPr>
          <w:rFonts w:ascii="Verdana" w:eastAsia="Times New Roman" w:hAnsi="Verdana" w:cs="Verdana"/>
          <w:sz w:val="20"/>
          <w:szCs w:val="20"/>
          <w:lang w:val="en-US" w:eastAsia="tr-TR"/>
        </w:rPr>
        <w:t>velit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iaculis</w:t>
      </w:r>
      <w:proofErr w:type="spellEnd"/>
      <w:r>
        <w:rPr>
          <w:rFonts w:ascii="Verdana" w:eastAsia="Times New Roman" w:hAnsi="Verdana" w:cs="Verdana"/>
          <w:sz w:val="20"/>
          <w:szCs w:val="20"/>
          <w:lang w:val="en-US" w:eastAsia="tr-TR"/>
        </w:rPr>
        <w:t xml:space="preserve"> id lacinia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lacus</w:t>
      </w:r>
      <w:proofErr w:type="spellEnd"/>
      <w:r>
        <w:rPr>
          <w:rFonts w:ascii="Verdana" w:eastAsia="Times New Roman" w:hAnsi="Verdana" w:cs="Verdana"/>
          <w:sz w:val="20"/>
          <w:szCs w:val="20"/>
          <w:lang w:val="en-US" w:eastAsia="tr-TR"/>
        </w:rPr>
        <w:t xml:space="preserve">. Donec </w:t>
      </w:r>
      <w:proofErr w:type="spellStart"/>
      <w:r>
        <w:rPr>
          <w:rFonts w:ascii="Verdana" w:eastAsia="Times New Roman" w:hAnsi="Verdana" w:cs="Verdana"/>
          <w:sz w:val="20"/>
          <w:szCs w:val="20"/>
          <w:lang w:val="en-US" w:eastAsia="tr-TR"/>
        </w:rPr>
        <w:t>congue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turpis</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viverra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In sed gravida </w:t>
      </w:r>
      <w:proofErr w:type="spellStart"/>
      <w:r>
        <w:rPr>
          <w:rFonts w:ascii="Verdana" w:eastAsia="Times New Roman" w:hAnsi="Verdana" w:cs="Verdana"/>
          <w:sz w:val="20"/>
          <w:szCs w:val="20"/>
          <w:lang w:val="en-US" w:eastAsia="tr-TR"/>
        </w:rPr>
        <w:t>odio</w:t>
      </w:r>
      <w:proofErr w:type="spellEnd"/>
      <w:r>
        <w:rPr>
          <w:rFonts w:ascii="Verdana" w:eastAsia="Times New Roman" w:hAnsi="Verdana" w:cs="Verdana"/>
          <w:sz w:val="20"/>
          <w:szCs w:val="20"/>
          <w:lang w:val="en-US" w:eastAsia="tr-TR"/>
        </w:rPr>
        <w:t xml:space="preserve">. Donec </w:t>
      </w:r>
      <w:proofErr w:type="spellStart"/>
      <w:r>
        <w:rPr>
          <w:rFonts w:ascii="Verdana" w:eastAsia="Times New Roman" w:hAnsi="Verdana" w:cs="Verdana"/>
          <w:sz w:val="20"/>
          <w:szCs w:val="20"/>
          <w:lang w:val="en-US" w:eastAsia="tr-TR"/>
        </w:rPr>
        <w:t>efficitur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molestie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Vivamus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dapibus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in </w:t>
      </w:r>
      <w:proofErr w:type="spellStart"/>
      <w:r>
        <w:rPr>
          <w:rFonts w:ascii="Verdana" w:eastAsia="Times New Roman" w:hAnsi="Verdana" w:cs="Verdana"/>
          <w:sz w:val="20"/>
          <w:szCs w:val="20"/>
          <w:lang w:val="en-US" w:eastAsia="tr-TR"/>
        </w:rPr>
        <w:t>elementum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(20-22). </w:t>
      </w:r>
    </w:p>
    <w:p w14:paraId="0221FCB2" w14:textId="77777777" w:rsidR="00625C7F" w:rsidRDefault="00625C7F">
      <w:pPr>
        <w:jc w:val="both"/>
        <w:rPr>
          <w:rFonts w:ascii="Verdana" w:hAnsi="Verdana" w:cs="Verdana"/>
          <w:sz w:val="20"/>
          <w:szCs w:val="20"/>
          <w:lang w:val="en-US"/>
        </w:rPr>
      </w:pPr>
    </w:p>
    <w:p w14:paraId="6CE7E28C" w14:textId="77777777" w:rsidR="00625C7F" w:rsidRDefault="00000000">
      <w:pPr>
        <w:jc w:val="center"/>
      </w:pPr>
      <w:r>
        <w:rPr>
          <w:rFonts w:ascii="Verdana" w:hAnsi="Verdana" w:cs="Verdana"/>
          <w:b/>
          <w:sz w:val="20"/>
          <w:szCs w:val="20"/>
          <w:lang w:val="en-US"/>
        </w:rPr>
        <w:t xml:space="preserve">Table 1: </w:t>
      </w:r>
      <w:r>
        <w:rPr>
          <w:rFonts w:ascii="Verdana" w:hAnsi="Verdana" w:cs="Verdana"/>
          <w:sz w:val="20"/>
          <w:szCs w:val="20"/>
          <w:lang w:val="en-US"/>
        </w:rPr>
        <w:t>Distribution of the elements in the milk sample.</w:t>
      </w:r>
    </w:p>
    <w:tbl>
      <w:tblPr>
        <w:tblW w:w="4813" w:type="dxa"/>
        <w:jc w:val="center"/>
        <w:tblLook w:val="0000" w:firstRow="0" w:lastRow="0" w:firstColumn="0" w:lastColumn="0" w:noHBand="0" w:noVBand="0"/>
      </w:tblPr>
      <w:tblGrid>
        <w:gridCol w:w="2406"/>
        <w:gridCol w:w="2407"/>
      </w:tblGrid>
      <w:tr w:rsidR="00625C7F" w14:paraId="562A3684" w14:textId="77777777">
        <w:trPr>
          <w:jc w:val="center"/>
        </w:trPr>
        <w:tc>
          <w:tcPr>
            <w:tcW w:w="2406" w:type="dxa"/>
            <w:tcBorders>
              <w:top w:val="single" w:sz="8" w:space="0" w:color="000000"/>
              <w:bottom w:val="single" w:sz="8" w:space="0" w:color="000000"/>
            </w:tcBorders>
            <w:shd w:val="clear" w:color="auto" w:fill="auto"/>
          </w:tcPr>
          <w:p w14:paraId="16EB034F" w14:textId="77777777" w:rsidR="00625C7F" w:rsidRDefault="00000000">
            <w:pPr>
              <w:spacing w:after="0" w:line="240" w:lineRule="auto"/>
              <w:jc w:val="center"/>
            </w:pPr>
            <w:r>
              <w:rPr>
                <w:rFonts w:ascii="Verdana" w:hAnsi="Verdana" w:cs="Verdana"/>
                <w:b/>
                <w:sz w:val="20"/>
                <w:szCs w:val="20"/>
                <w:lang w:val="en-US"/>
              </w:rPr>
              <w:t>Element</w:t>
            </w:r>
          </w:p>
        </w:tc>
        <w:tc>
          <w:tcPr>
            <w:tcW w:w="2406" w:type="dxa"/>
            <w:tcBorders>
              <w:top w:val="single" w:sz="8" w:space="0" w:color="000000"/>
              <w:bottom w:val="single" w:sz="8" w:space="0" w:color="000000"/>
            </w:tcBorders>
            <w:shd w:val="clear" w:color="auto" w:fill="auto"/>
          </w:tcPr>
          <w:p w14:paraId="50EAAE36" w14:textId="77777777" w:rsidR="00625C7F" w:rsidRDefault="00000000">
            <w:pPr>
              <w:spacing w:after="0" w:line="240" w:lineRule="auto"/>
              <w:jc w:val="center"/>
            </w:pPr>
            <w:r>
              <w:rPr>
                <w:rFonts w:ascii="Verdana" w:hAnsi="Verdana" w:cs="Verdana"/>
                <w:b/>
                <w:sz w:val="20"/>
                <w:szCs w:val="20"/>
                <w:lang w:val="en-US"/>
              </w:rPr>
              <w:t>Concentration (mg/L)</w:t>
            </w:r>
          </w:p>
        </w:tc>
      </w:tr>
      <w:tr w:rsidR="00625C7F" w14:paraId="0C2D61A5" w14:textId="77777777">
        <w:trPr>
          <w:jc w:val="center"/>
        </w:trPr>
        <w:tc>
          <w:tcPr>
            <w:tcW w:w="2406" w:type="dxa"/>
            <w:tcBorders>
              <w:top w:val="single" w:sz="8" w:space="0" w:color="000000"/>
            </w:tcBorders>
            <w:shd w:val="clear" w:color="auto" w:fill="auto"/>
          </w:tcPr>
          <w:p w14:paraId="2C7A4B2F" w14:textId="77777777" w:rsidR="00625C7F" w:rsidRDefault="00000000">
            <w:pPr>
              <w:spacing w:after="0" w:line="240" w:lineRule="auto"/>
              <w:jc w:val="center"/>
            </w:pPr>
            <w:r>
              <w:rPr>
                <w:rFonts w:ascii="Verdana" w:hAnsi="Verdana" w:cs="Verdana"/>
                <w:sz w:val="20"/>
                <w:szCs w:val="20"/>
                <w:lang w:val="en-US"/>
              </w:rPr>
              <w:t>Calcium</w:t>
            </w:r>
          </w:p>
        </w:tc>
        <w:tc>
          <w:tcPr>
            <w:tcW w:w="2406" w:type="dxa"/>
            <w:tcBorders>
              <w:top w:val="single" w:sz="8" w:space="0" w:color="000000"/>
            </w:tcBorders>
            <w:shd w:val="clear" w:color="auto" w:fill="auto"/>
          </w:tcPr>
          <w:p w14:paraId="6AA30CC2" w14:textId="77777777" w:rsidR="00625C7F" w:rsidRDefault="00000000">
            <w:pPr>
              <w:spacing w:after="0" w:line="240" w:lineRule="auto"/>
              <w:jc w:val="center"/>
            </w:pPr>
            <w:r>
              <w:rPr>
                <w:rFonts w:ascii="Verdana" w:hAnsi="Verdana" w:cs="Verdana"/>
                <w:sz w:val="20"/>
                <w:szCs w:val="20"/>
                <w:lang w:val="en-US"/>
              </w:rPr>
              <w:t>1500</w:t>
            </w:r>
          </w:p>
        </w:tc>
      </w:tr>
      <w:tr w:rsidR="00625C7F" w14:paraId="3513D1B8" w14:textId="77777777">
        <w:trPr>
          <w:jc w:val="center"/>
        </w:trPr>
        <w:tc>
          <w:tcPr>
            <w:tcW w:w="2406" w:type="dxa"/>
            <w:shd w:val="clear" w:color="auto" w:fill="auto"/>
          </w:tcPr>
          <w:p w14:paraId="4407B163" w14:textId="77777777" w:rsidR="00625C7F" w:rsidRDefault="00000000">
            <w:pPr>
              <w:spacing w:after="0" w:line="240" w:lineRule="auto"/>
              <w:jc w:val="center"/>
            </w:pPr>
            <w:r>
              <w:rPr>
                <w:rFonts w:ascii="Verdana" w:hAnsi="Verdana" w:cs="Verdana"/>
                <w:sz w:val="20"/>
                <w:szCs w:val="20"/>
                <w:lang w:val="en-US"/>
              </w:rPr>
              <w:t>Magnesium</w:t>
            </w:r>
          </w:p>
        </w:tc>
        <w:tc>
          <w:tcPr>
            <w:tcW w:w="2406" w:type="dxa"/>
            <w:shd w:val="clear" w:color="auto" w:fill="auto"/>
          </w:tcPr>
          <w:p w14:paraId="762CF083" w14:textId="77777777" w:rsidR="00625C7F" w:rsidRDefault="00000000">
            <w:pPr>
              <w:spacing w:after="0" w:line="240" w:lineRule="auto"/>
              <w:jc w:val="center"/>
            </w:pPr>
            <w:r>
              <w:rPr>
                <w:rFonts w:ascii="Verdana" w:hAnsi="Verdana" w:cs="Verdana"/>
                <w:sz w:val="20"/>
                <w:szCs w:val="20"/>
                <w:lang w:val="en-US"/>
              </w:rPr>
              <w:t>700</w:t>
            </w:r>
          </w:p>
        </w:tc>
      </w:tr>
      <w:tr w:rsidR="00625C7F" w14:paraId="23087025" w14:textId="77777777">
        <w:trPr>
          <w:jc w:val="center"/>
        </w:trPr>
        <w:tc>
          <w:tcPr>
            <w:tcW w:w="2406" w:type="dxa"/>
            <w:shd w:val="clear" w:color="auto" w:fill="auto"/>
          </w:tcPr>
          <w:p w14:paraId="54614AB2" w14:textId="77777777" w:rsidR="00625C7F" w:rsidRDefault="00000000">
            <w:pPr>
              <w:spacing w:after="0" w:line="240" w:lineRule="auto"/>
              <w:jc w:val="center"/>
            </w:pPr>
            <w:r>
              <w:rPr>
                <w:rFonts w:ascii="Verdana" w:hAnsi="Verdana" w:cs="Verdana"/>
                <w:sz w:val="20"/>
                <w:szCs w:val="20"/>
                <w:lang w:val="en-US"/>
              </w:rPr>
              <w:t>Potassium</w:t>
            </w:r>
          </w:p>
        </w:tc>
        <w:tc>
          <w:tcPr>
            <w:tcW w:w="2406" w:type="dxa"/>
            <w:shd w:val="clear" w:color="auto" w:fill="auto"/>
          </w:tcPr>
          <w:p w14:paraId="337B7A1D" w14:textId="77777777" w:rsidR="00625C7F" w:rsidRDefault="00000000">
            <w:pPr>
              <w:spacing w:after="0" w:line="240" w:lineRule="auto"/>
              <w:jc w:val="center"/>
            </w:pPr>
            <w:r>
              <w:rPr>
                <w:rFonts w:ascii="Verdana" w:hAnsi="Verdana" w:cs="Verdana"/>
                <w:sz w:val="20"/>
                <w:szCs w:val="20"/>
                <w:lang w:val="en-US"/>
              </w:rPr>
              <w:t>500</w:t>
            </w:r>
          </w:p>
        </w:tc>
      </w:tr>
      <w:tr w:rsidR="00625C7F" w14:paraId="4D663ABA" w14:textId="77777777">
        <w:trPr>
          <w:jc w:val="center"/>
        </w:trPr>
        <w:tc>
          <w:tcPr>
            <w:tcW w:w="2406" w:type="dxa"/>
            <w:shd w:val="clear" w:color="auto" w:fill="auto"/>
          </w:tcPr>
          <w:p w14:paraId="15C30B78" w14:textId="77777777" w:rsidR="00625C7F" w:rsidRDefault="00000000">
            <w:pPr>
              <w:spacing w:after="0" w:line="240" w:lineRule="auto"/>
              <w:jc w:val="center"/>
            </w:pPr>
            <w:r>
              <w:rPr>
                <w:rFonts w:ascii="Verdana" w:hAnsi="Verdana" w:cs="Verdana"/>
                <w:sz w:val="20"/>
                <w:szCs w:val="20"/>
                <w:lang w:val="en-US"/>
              </w:rPr>
              <w:t>Sodium</w:t>
            </w:r>
          </w:p>
        </w:tc>
        <w:tc>
          <w:tcPr>
            <w:tcW w:w="2406" w:type="dxa"/>
            <w:shd w:val="clear" w:color="auto" w:fill="auto"/>
          </w:tcPr>
          <w:p w14:paraId="769BADC4" w14:textId="77777777" w:rsidR="00625C7F" w:rsidRDefault="00000000">
            <w:pPr>
              <w:spacing w:after="0" w:line="240" w:lineRule="auto"/>
              <w:jc w:val="center"/>
            </w:pPr>
            <w:r>
              <w:rPr>
                <w:rFonts w:ascii="Verdana" w:hAnsi="Verdana" w:cs="Verdana"/>
                <w:sz w:val="20"/>
                <w:szCs w:val="20"/>
                <w:lang w:val="en-US"/>
              </w:rPr>
              <w:t>350</w:t>
            </w:r>
          </w:p>
        </w:tc>
      </w:tr>
      <w:tr w:rsidR="00625C7F" w14:paraId="55C01FB3" w14:textId="77777777">
        <w:trPr>
          <w:jc w:val="center"/>
        </w:trPr>
        <w:tc>
          <w:tcPr>
            <w:tcW w:w="2406" w:type="dxa"/>
            <w:tcBorders>
              <w:bottom w:val="single" w:sz="8" w:space="0" w:color="000000"/>
            </w:tcBorders>
            <w:shd w:val="clear" w:color="auto" w:fill="auto"/>
          </w:tcPr>
          <w:p w14:paraId="65E7DB98" w14:textId="77777777" w:rsidR="00625C7F" w:rsidRDefault="00000000">
            <w:pPr>
              <w:spacing w:after="0" w:line="240" w:lineRule="auto"/>
              <w:jc w:val="center"/>
            </w:pPr>
            <w:r>
              <w:rPr>
                <w:rFonts w:ascii="Verdana" w:hAnsi="Verdana" w:cs="Verdana"/>
                <w:sz w:val="20"/>
                <w:szCs w:val="20"/>
                <w:lang w:val="en-US"/>
              </w:rPr>
              <w:t>Lithium</w:t>
            </w:r>
          </w:p>
        </w:tc>
        <w:tc>
          <w:tcPr>
            <w:tcW w:w="2406" w:type="dxa"/>
            <w:tcBorders>
              <w:bottom w:val="single" w:sz="8" w:space="0" w:color="000000"/>
            </w:tcBorders>
            <w:shd w:val="clear" w:color="auto" w:fill="auto"/>
          </w:tcPr>
          <w:p w14:paraId="0AE030E3" w14:textId="77777777" w:rsidR="00625C7F" w:rsidRDefault="00000000">
            <w:pPr>
              <w:spacing w:after="0" w:line="240" w:lineRule="auto"/>
              <w:jc w:val="center"/>
            </w:pPr>
            <w:r>
              <w:rPr>
                <w:rFonts w:ascii="Verdana" w:hAnsi="Verdana" w:cs="Verdana"/>
                <w:sz w:val="20"/>
                <w:szCs w:val="20"/>
                <w:lang w:val="en-US"/>
              </w:rPr>
              <w:t>15</w:t>
            </w:r>
          </w:p>
        </w:tc>
      </w:tr>
    </w:tbl>
    <w:p w14:paraId="468CE873" w14:textId="77777777" w:rsidR="00625C7F" w:rsidRDefault="00625C7F">
      <w:pPr>
        <w:jc w:val="center"/>
        <w:rPr>
          <w:rFonts w:ascii="Verdana" w:hAnsi="Verdana" w:cs="Verdana"/>
          <w:sz w:val="20"/>
          <w:szCs w:val="20"/>
          <w:lang w:val="en-US"/>
        </w:rPr>
      </w:pPr>
    </w:p>
    <w:p w14:paraId="26BE5620" w14:textId="77777777" w:rsidR="00625C7F" w:rsidRDefault="00000000">
      <w:pPr>
        <w:jc w:val="center"/>
        <w:rPr>
          <w:rFonts w:ascii="Verdana" w:hAnsi="Verdana" w:cs="Verdana"/>
          <w:b/>
          <w:sz w:val="20"/>
          <w:szCs w:val="20"/>
          <w:lang w:val="en-US"/>
        </w:rPr>
      </w:pPr>
      <w:r>
        <w:rPr>
          <w:noProof/>
        </w:rPr>
        <w:drawing>
          <wp:inline distT="0" distB="0" distL="0" distR="0" wp14:anchorId="238EF5FD" wp14:editId="60D7D3E4">
            <wp:extent cx="2484120" cy="33210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0" cstate="print">
                      <a:extLst>
                        <a:ext uri="{28A0092B-C50C-407E-A947-70E740481C1C}">
                          <a14:useLocalDpi xmlns:a14="http://schemas.microsoft.com/office/drawing/2010/main"/>
                        </a:ext>
                      </a:extLst>
                    </a:blip>
                    <a:srcRect l="-29" t="-22" r="-29" b="-22"/>
                    <a:stretch>
                      <a:fillRect/>
                    </a:stretch>
                  </pic:blipFill>
                  <pic:spPr bwMode="auto">
                    <a:xfrm>
                      <a:off x="0" y="0"/>
                      <a:ext cx="2484120" cy="3321050"/>
                    </a:xfrm>
                    <a:prstGeom prst="rect">
                      <a:avLst/>
                    </a:prstGeom>
                  </pic:spPr>
                </pic:pic>
              </a:graphicData>
            </a:graphic>
          </wp:inline>
        </w:drawing>
      </w:r>
    </w:p>
    <w:p w14:paraId="6EFAD500" w14:textId="77777777" w:rsidR="00625C7F" w:rsidRDefault="00000000">
      <w:pPr>
        <w:jc w:val="center"/>
      </w:pPr>
      <w:r>
        <w:rPr>
          <w:rFonts w:ascii="Verdana" w:hAnsi="Verdana" w:cs="Verdana"/>
          <w:b/>
          <w:sz w:val="20"/>
          <w:szCs w:val="20"/>
          <w:lang w:val="en-US"/>
        </w:rPr>
        <w:t xml:space="preserve">Figure 1: </w:t>
      </w:r>
      <w:r>
        <w:rPr>
          <w:rFonts w:ascii="Verdana" w:hAnsi="Verdana" w:cs="Verdana"/>
          <w:sz w:val="20"/>
          <w:szCs w:val="20"/>
          <w:lang w:val="en-US"/>
        </w:rPr>
        <w:t xml:space="preserve">A tree (Minimum image resolution is 300 DPI; using </w:t>
      </w:r>
      <w:proofErr w:type="spellStart"/>
      <w:r>
        <w:rPr>
          <w:rFonts w:ascii="Verdana" w:hAnsi="Verdana" w:cs="Verdana"/>
          <w:sz w:val="20"/>
          <w:szCs w:val="20"/>
          <w:lang w:val="en-US"/>
        </w:rPr>
        <w:t>irfanview</w:t>
      </w:r>
      <w:proofErr w:type="spellEnd"/>
      <w:r>
        <w:rPr>
          <w:rFonts w:ascii="Verdana" w:hAnsi="Verdana" w:cs="Verdana"/>
          <w:sz w:val="20"/>
          <w:szCs w:val="20"/>
          <w:lang w:val="en-US"/>
        </w:rPr>
        <w:t xml:space="preserve"> at </w:t>
      </w:r>
      <w:hyperlink r:id="rId11">
        <w:r>
          <w:rPr>
            <w:rStyle w:val="Hyperlink"/>
            <w:rFonts w:ascii="Verdana" w:hAnsi="Verdana" w:cs="Verdana"/>
            <w:sz w:val="20"/>
            <w:szCs w:val="20"/>
            <w:lang w:val="en-US"/>
          </w:rPr>
          <w:t>https://www.irfanview.com</w:t>
        </w:r>
      </w:hyperlink>
      <w:r>
        <w:rPr>
          <w:rFonts w:ascii="Verdana" w:hAnsi="Verdana" w:cs="Verdana"/>
          <w:sz w:val="20"/>
          <w:szCs w:val="20"/>
          <w:lang w:val="en-US"/>
        </w:rPr>
        <w:t xml:space="preserve"> is recommended).</w:t>
      </w:r>
    </w:p>
    <w:p w14:paraId="27CA56DD" w14:textId="77777777" w:rsidR="00625C7F" w:rsidRDefault="00625C7F">
      <w:pPr>
        <w:jc w:val="center"/>
        <w:rPr>
          <w:rFonts w:ascii="Verdana" w:hAnsi="Verdana" w:cs="Verdana"/>
          <w:sz w:val="20"/>
          <w:szCs w:val="20"/>
          <w:lang w:val="en-US"/>
        </w:rPr>
      </w:pPr>
    </w:p>
    <w:p w14:paraId="18732B7D" w14:textId="77777777" w:rsidR="00625C7F" w:rsidRDefault="00000000">
      <w:pPr>
        <w:jc w:val="center"/>
        <w:rPr>
          <w:rFonts w:ascii="Verdana" w:hAnsi="Verdana" w:cs="Verdana"/>
          <w:b/>
          <w:sz w:val="20"/>
          <w:szCs w:val="20"/>
          <w:lang w:val="en-US"/>
        </w:rPr>
      </w:pPr>
      <w:r>
        <w:rPr>
          <w:noProof/>
        </w:rPr>
        <w:drawing>
          <wp:inline distT="0" distB="0" distL="0" distR="0" wp14:anchorId="44AC2271" wp14:editId="52E8BA94">
            <wp:extent cx="4459605" cy="296735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noChangeArrowheads="1"/>
                    </pic:cNvPicPr>
                  </pic:nvPicPr>
                  <pic:blipFill>
                    <a:blip r:embed="rId12" cstate="print">
                      <a:extLst>
                        <a:ext uri="{28A0092B-C50C-407E-A947-70E740481C1C}">
                          <a14:useLocalDpi xmlns:a14="http://schemas.microsoft.com/office/drawing/2010/main"/>
                        </a:ext>
                      </a:extLst>
                    </a:blip>
                    <a:srcRect l="-16" t="-24" r="-16" b="-24"/>
                    <a:stretch>
                      <a:fillRect/>
                    </a:stretch>
                  </pic:blipFill>
                  <pic:spPr bwMode="auto">
                    <a:xfrm>
                      <a:off x="0" y="0"/>
                      <a:ext cx="4459605" cy="2967355"/>
                    </a:xfrm>
                    <a:prstGeom prst="rect">
                      <a:avLst/>
                    </a:prstGeom>
                  </pic:spPr>
                </pic:pic>
              </a:graphicData>
            </a:graphic>
          </wp:inline>
        </w:drawing>
      </w:r>
    </w:p>
    <w:p w14:paraId="15580DAA" w14:textId="77777777" w:rsidR="00625C7F" w:rsidRDefault="00000000">
      <w:pPr>
        <w:jc w:val="center"/>
      </w:pPr>
      <w:r>
        <w:rPr>
          <w:rFonts w:ascii="Verdana" w:hAnsi="Verdana" w:cs="Verdana"/>
          <w:b/>
          <w:sz w:val="20"/>
          <w:szCs w:val="20"/>
          <w:lang w:val="en-US"/>
        </w:rPr>
        <w:t>Figure 2:</w:t>
      </w:r>
      <w:r>
        <w:rPr>
          <w:rFonts w:ascii="Verdana" w:hAnsi="Verdana" w:cs="Verdana"/>
          <w:sz w:val="20"/>
          <w:szCs w:val="20"/>
          <w:lang w:val="en-US"/>
        </w:rPr>
        <w:t xml:space="preserve"> A flower (Minimum image resolution is 300 DPI; using </w:t>
      </w:r>
      <w:proofErr w:type="spellStart"/>
      <w:r>
        <w:rPr>
          <w:rFonts w:ascii="Verdana" w:hAnsi="Verdana" w:cs="Verdana"/>
          <w:sz w:val="20"/>
          <w:szCs w:val="20"/>
          <w:lang w:val="en-US"/>
        </w:rPr>
        <w:t>irfanview</w:t>
      </w:r>
      <w:proofErr w:type="spellEnd"/>
      <w:r>
        <w:rPr>
          <w:rFonts w:ascii="Verdana" w:hAnsi="Verdana" w:cs="Verdana"/>
          <w:sz w:val="20"/>
          <w:szCs w:val="20"/>
          <w:lang w:val="en-US"/>
        </w:rPr>
        <w:t xml:space="preserve"> at </w:t>
      </w:r>
      <w:hyperlink r:id="rId13">
        <w:r>
          <w:rPr>
            <w:rStyle w:val="Hyperlink"/>
            <w:rFonts w:ascii="Verdana" w:hAnsi="Verdana" w:cs="Verdana"/>
            <w:sz w:val="20"/>
            <w:szCs w:val="20"/>
            <w:lang w:val="en-US"/>
          </w:rPr>
          <w:t>https://www.irfanview.com</w:t>
        </w:r>
      </w:hyperlink>
      <w:r>
        <w:rPr>
          <w:rFonts w:ascii="Verdana" w:hAnsi="Verdana" w:cs="Verdana"/>
          <w:sz w:val="20"/>
          <w:szCs w:val="20"/>
          <w:lang w:val="en-US"/>
        </w:rPr>
        <w:t xml:space="preserve"> is recommended).</w:t>
      </w:r>
    </w:p>
    <w:p w14:paraId="6E10EF86" w14:textId="77777777" w:rsidR="00625C7F" w:rsidRDefault="00625C7F">
      <w:pPr>
        <w:jc w:val="center"/>
        <w:rPr>
          <w:rFonts w:ascii="Verdana" w:hAnsi="Verdana" w:cs="Verdana"/>
          <w:sz w:val="20"/>
          <w:szCs w:val="20"/>
          <w:lang w:val="en-US"/>
        </w:rPr>
      </w:pPr>
    </w:p>
    <w:p w14:paraId="1AC1CD6F" w14:textId="77777777" w:rsidR="00625C7F" w:rsidRDefault="00000000">
      <w:pPr>
        <w:jc w:val="both"/>
        <w:rPr>
          <w:rFonts w:ascii="Verdana" w:hAnsi="Verdana" w:cs="Verdana"/>
          <w:sz w:val="21"/>
          <w:szCs w:val="20"/>
          <w:lang w:val="en-US"/>
        </w:rPr>
      </w:pPr>
      <w:r>
        <w:rPr>
          <w:rFonts w:ascii="Verdana" w:hAnsi="Verdana" w:cs="Verdana"/>
          <w:b/>
          <w:sz w:val="21"/>
          <w:szCs w:val="20"/>
          <w:lang w:val="en-US"/>
        </w:rPr>
        <w:t>Giving Nuclear Magnetic Resonance Data:</w:t>
      </w:r>
      <w:r>
        <w:rPr>
          <w:rFonts w:ascii="Verdana" w:hAnsi="Verdana" w:cs="Verdana"/>
          <w:sz w:val="21"/>
          <w:szCs w:val="20"/>
          <w:lang w:val="en-US"/>
        </w:rPr>
        <w:t xml:space="preserve"> </w:t>
      </w:r>
      <w:r>
        <w:rPr>
          <w:rFonts w:ascii="Verdana" w:hAnsi="Verdana" w:cs="Verdana"/>
          <w:sz w:val="21"/>
          <w:szCs w:val="20"/>
          <w:vertAlign w:val="superscript"/>
          <w:lang w:val="en-US"/>
        </w:rPr>
        <w:t>1</w:t>
      </w:r>
      <w:r>
        <w:rPr>
          <w:rFonts w:ascii="Verdana" w:hAnsi="Verdana" w:cs="Verdana"/>
          <w:sz w:val="21"/>
          <w:szCs w:val="20"/>
          <w:lang w:val="en-US"/>
        </w:rPr>
        <w:t>H NMR (400 MHz, CDCl</w:t>
      </w:r>
      <w:r>
        <w:rPr>
          <w:rFonts w:ascii="Verdana" w:hAnsi="Verdana" w:cs="Verdana"/>
          <w:sz w:val="21"/>
          <w:szCs w:val="20"/>
          <w:vertAlign w:val="subscript"/>
          <w:lang w:val="en-US"/>
        </w:rPr>
        <w:t>3</w:t>
      </w:r>
      <w:r>
        <w:rPr>
          <w:rFonts w:ascii="Verdana" w:hAnsi="Verdana" w:cs="Verdana"/>
          <w:sz w:val="21"/>
          <w:szCs w:val="20"/>
          <w:lang w:val="en-US"/>
        </w:rPr>
        <w:t xml:space="preserve">, </w:t>
      </w:r>
      <w:r>
        <w:rPr>
          <w:rFonts w:ascii="Liberation Sans" w:hAnsi="Liberation Sans" w:cs="Verdana"/>
          <w:sz w:val="21"/>
          <w:szCs w:val="20"/>
          <w:lang w:val="en-US"/>
        </w:rPr>
        <w:t>δ</w:t>
      </w:r>
      <w:r>
        <w:rPr>
          <w:rFonts w:ascii="Verdana" w:hAnsi="Verdana" w:cs="Verdana"/>
          <w:sz w:val="21"/>
          <w:szCs w:val="20"/>
          <w:lang w:val="en-US"/>
        </w:rPr>
        <w:t xml:space="preserve">, ppm): 7.53-7.47 (2H, m, </w:t>
      </w:r>
      <w:proofErr w:type="spellStart"/>
      <w:r>
        <w:rPr>
          <w:rFonts w:ascii="Verdana" w:hAnsi="Verdana" w:cs="Verdana"/>
          <w:sz w:val="21"/>
          <w:szCs w:val="20"/>
          <w:lang w:val="en-US"/>
        </w:rPr>
        <w:t>Ar</w:t>
      </w:r>
      <w:proofErr w:type="spellEnd"/>
      <w:r>
        <w:rPr>
          <w:rFonts w:ascii="Verdana" w:hAnsi="Verdana" w:cs="Verdana"/>
          <w:sz w:val="21"/>
          <w:szCs w:val="20"/>
          <w:lang w:val="en-US"/>
        </w:rPr>
        <w:t>-</w:t>
      </w:r>
      <w:r>
        <w:rPr>
          <w:rFonts w:ascii="Verdana" w:hAnsi="Verdana" w:cs="Verdana"/>
          <w:i/>
          <w:iCs/>
          <w:sz w:val="21"/>
          <w:szCs w:val="20"/>
          <w:lang w:val="en-US"/>
        </w:rPr>
        <w:t>H</w:t>
      </w:r>
      <w:r>
        <w:rPr>
          <w:rFonts w:ascii="Verdana" w:hAnsi="Verdana" w:cs="Verdana"/>
          <w:sz w:val="21"/>
          <w:szCs w:val="20"/>
          <w:lang w:val="en-US"/>
        </w:rPr>
        <w:t xml:space="preserve">), 7.42-7.35 (3H, m, </w:t>
      </w:r>
      <w:proofErr w:type="spellStart"/>
      <w:r>
        <w:rPr>
          <w:rFonts w:ascii="Verdana" w:hAnsi="Verdana" w:cs="Verdana"/>
          <w:sz w:val="21"/>
          <w:szCs w:val="20"/>
          <w:lang w:val="en-US"/>
        </w:rPr>
        <w:t>Ar</w:t>
      </w:r>
      <w:proofErr w:type="spellEnd"/>
      <w:r>
        <w:rPr>
          <w:rFonts w:ascii="Verdana" w:hAnsi="Verdana" w:cs="Verdana"/>
          <w:sz w:val="21"/>
          <w:szCs w:val="20"/>
          <w:lang w:val="en-US"/>
        </w:rPr>
        <w:t>-</w:t>
      </w:r>
      <w:r>
        <w:rPr>
          <w:rFonts w:ascii="Verdana" w:hAnsi="Verdana" w:cs="Verdana"/>
          <w:i/>
          <w:iCs/>
          <w:sz w:val="21"/>
          <w:szCs w:val="20"/>
          <w:lang w:val="en-US"/>
        </w:rPr>
        <w:t>H</w:t>
      </w:r>
      <w:r>
        <w:rPr>
          <w:rFonts w:ascii="Verdana" w:hAnsi="Verdana" w:cs="Verdana"/>
          <w:sz w:val="21"/>
          <w:szCs w:val="20"/>
          <w:lang w:val="en-US"/>
        </w:rPr>
        <w:t xml:space="preserve">), 5.54 (1H, s, </w:t>
      </w:r>
      <w:proofErr w:type="spellStart"/>
      <w:r>
        <w:rPr>
          <w:rFonts w:ascii="Verdana" w:hAnsi="Verdana" w:cs="Verdana"/>
          <w:sz w:val="21"/>
          <w:szCs w:val="20"/>
          <w:lang w:val="en-US"/>
        </w:rPr>
        <w:t>PhC</w:t>
      </w:r>
      <w:r>
        <w:rPr>
          <w:rFonts w:ascii="Verdana" w:hAnsi="Verdana" w:cs="Verdana"/>
          <w:i/>
          <w:iCs/>
          <w:sz w:val="21"/>
          <w:szCs w:val="20"/>
          <w:lang w:val="en-US"/>
        </w:rPr>
        <w:t>H</w:t>
      </w:r>
      <w:proofErr w:type="spellEnd"/>
      <w:r>
        <w:rPr>
          <w:rFonts w:ascii="Verdana" w:hAnsi="Verdana" w:cs="Verdana"/>
          <w:sz w:val="21"/>
          <w:szCs w:val="20"/>
          <w:lang w:val="en-US"/>
        </w:rPr>
        <w:t xml:space="preserve">-), 4.80 (1H, d, </w:t>
      </w:r>
      <w:r>
        <w:rPr>
          <w:rFonts w:ascii="Verdana" w:hAnsi="Verdana" w:cs="Verdana"/>
          <w:i/>
          <w:iCs/>
          <w:sz w:val="21"/>
          <w:szCs w:val="20"/>
          <w:lang w:val="en-US"/>
        </w:rPr>
        <w:t>J</w:t>
      </w:r>
      <w:r>
        <w:rPr>
          <w:rFonts w:ascii="Verdana" w:hAnsi="Verdana" w:cs="Verdana"/>
          <w:sz w:val="21"/>
          <w:szCs w:val="20"/>
          <w:lang w:val="en-US"/>
        </w:rPr>
        <w:t xml:space="preserve"> = 4.0 Hz, </w:t>
      </w:r>
      <w:r>
        <w:rPr>
          <w:rFonts w:ascii="Verdana" w:hAnsi="Verdana" w:cs="Verdana"/>
          <w:i/>
          <w:iCs/>
          <w:sz w:val="21"/>
          <w:szCs w:val="20"/>
          <w:lang w:val="en-US"/>
        </w:rPr>
        <w:t>H</w:t>
      </w:r>
      <w:r>
        <w:rPr>
          <w:rFonts w:ascii="Verdana" w:hAnsi="Verdana" w:cs="Verdana"/>
          <w:sz w:val="21"/>
          <w:szCs w:val="20"/>
          <w:lang w:val="en-US"/>
        </w:rPr>
        <w:t xml:space="preserve">-1), 4.30 (1H, dd, </w:t>
      </w:r>
      <w:r>
        <w:rPr>
          <w:rFonts w:ascii="Verdana" w:hAnsi="Verdana" w:cs="Verdana"/>
          <w:i/>
          <w:iCs/>
          <w:sz w:val="21"/>
          <w:szCs w:val="20"/>
          <w:lang w:val="en-US"/>
        </w:rPr>
        <w:t>J</w:t>
      </w:r>
      <w:r>
        <w:rPr>
          <w:rFonts w:ascii="Verdana" w:hAnsi="Verdana" w:cs="Verdana"/>
          <w:sz w:val="21"/>
          <w:szCs w:val="20"/>
          <w:lang w:val="en-US"/>
        </w:rPr>
        <w:t xml:space="preserve"> = 9.7 and 4.4 Hz, </w:t>
      </w:r>
      <w:r>
        <w:rPr>
          <w:rFonts w:ascii="Verdana" w:hAnsi="Verdana" w:cs="Verdana"/>
          <w:i/>
          <w:iCs/>
          <w:sz w:val="21"/>
          <w:szCs w:val="20"/>
          <w:lang w:val="en-US"/>
        </w:rPr>
        <w:t>H</w:t>
      </w:r>
      <w:r>
        <w:rPr>
          <w:rFonts w:ascii="Verdana" w:hAnsi="Verdana" w:cs="Verdana"/>
          <w:sz w:val="21"/>
          <w:szCs w:val="20"/>
          <w:lang w:val="en-US"/>
        </w:rPr>
        <w:t xml:space="preserve">-6a), 3.94 (1H, dd, </w:t>
      </w:r>
      <w:r>
        <w:rPr>
          <w:rFonts w:ascii="Verdana" w:hAnsi="Verdana" w:cs="Verdana"/>
          <w:i/>
          <w:iCs/>
          <w:sz w:val="21"/>
          <w:szCs w:val="20"/>
          <w:lang w:val="en-US"/>
        </w:rPr>
        <w:t>J</w:t>
      </w:r>
      <w:r>
        <w:rPr>
          <w:rFonts w:ascii="Verdana" w:hAnsi="Verdana" w:cs="Verdana"/>
          <w:sz w:val="21"/>
          <w:szCs w:val="20"/>
          <w:lang w:val="en-US"/>
        </w:rPr>
        <w:t xml:space="preserve"> = 9.3 and 9.2 Hz, </w:t>
      </w:r>
      <w:r>
        <w:rPr>
          <w:rFonts w:ascii="Verdana" w:hAnsi="Verdana" w:cs="Verdana"/>
          <w:i/>
          <w:iCs/>
          <w:sz w:val="21"/>
          <w:szCs w:val="20"/>
          <w:lang w:val="en-US"/>
        </w:rPr>
        <w:t>H</w:t>
      </w:r>
      <w:r>
        <w:rPr>
          <w:rFonts w:ascii="Verdana" w:hAnsi="Verdana" w:cs="Verdana"/>
          <w:sz w:val="21"/>
          <w:szCs w:val="20"/>
          <w:lang w:val="en-US"/>
        </w:rPr>
        <w:t xml:space="preserve">-3), 3.82 (1H, </w:t>
      </w:r>
      <w:proofErr w:type="spellStart"/>
      <w:r>
        <w:rPr>
          <w:rFonts w:ascii="Verdana" w:hAnsi="Verdana" w:cs="Verdana"/>
          <w:sz w:val="21"/>
          <w:szCs w:val="20"/>
          <w:lang w:val="en-US"/>
        </w:rPr>
        <w:t>ddd</w:t>
      </w:r>
      <w:proofErr w:type="spellEnd"/>
      <w:r>
        <w:rPr>
          <w:rFonts w:ascii="Verdana" w:hAnsi="Verdana" w:cs="Verdana"/>
          <w:sz w:val="21"/>
          <w:szCs w:val="20"/>
          <w:lang w:val="en-US"/>
        </w:rPr>
        <w:t xml:space="preserve">, </w:t>
      </w:r>
      <w:r>
        <w:rPr>
          <w:rFonts w:ascii="Verdana" w:hAnsi="Verdana" w:cs="Verdana"/>
          <w:i/>
          <w:iCs/>
          <w:sz w:val="21"/>
          <w:szCs w:val="20"/>
          <w:lang w:val="en-US"/>
        </w:rPr>
        <w:t>J</w:t>
      </w:r>
      <w:r>
        <w:rPr>
          <w:rFonts w:ascii="Verdana" w:hAnsi="Verdana" w:cs="Verdana"/>
          <w:sz w:val="21"/>
          <w:szCs w:val="20"/>
          <w:lang w:val="en-US"/>
        </w:rPr>
        <w:t xml:space="preserve"> = 10.3, 9.2 and 4.4 Hz, </w:t>
      </w:r>
      <w:r>
        <w:rPr>
          <w:rFonts w:ascii="Verdana" w:hAnsi="Verdana" w:cs="Verdana"/>
          <w:i/>
          <w:iCs/>
          <w:sz w:val="21"/>
          <w:szCs w:val="20"/>
          <w:lang w:val="en-US"/>
        </w:rPr>
        <w:t>H</w:t>
      </w:r>
      <w:r>
        <w:rPr>
          <w:rFonts w:ascii="Verdana" w:hAnsi="Verdana" w:cs="Verdana"/>
          <w:sz w:val="21"/>
          <w:szCs w:val="20"/>
          <w:lang w:val="en-US"/>
        </w:rPr>
        <w:t xml:space="preserve">-5), 3.75 (1H, dd, </w:t>
      </w:r>
      <w:r>
        <w:rPr>
          <w:rFonts w:ascii="Verdana" w:hAnsi="Verdana" w:cs="Verdana"/>
          <w:i/>
          <w:iCs/>
          <w:sz w:val="21"/>
          <w:szCs w:val="20"/>
          <w:lang w:val="en-US"/>
        </w:rPr>
        <w:t>J</w:t>
      </w:r>
      <w:r>
        <w:rPr>
          <w:rFonts w:ascii="Verdana" w:hAnsi="Verdana" w:cs="Verdana"/>
          <w:sz w:val="21"/>
          <w:szCs w:val="20"/>
          <w:lang w:val="en-US"/>
        </w:rPr>
        <w:t xml:space="preserve"> = 10.3 and 9.7 Hz, </w:t>
      </w:r>
      <w:r>
        <w:rPr>
          <w:rFonts w:ascii="Verdana" w:hAnsi="Verdana" w:cs="Verdana"/>
          <w:i/>
          <w:iCs/>
          <w:sz w:val="21"/>
          <w:szCs w:val="20"/>
          <w:lang w:val="en-US"/>
        </w:rPr>
        <w:t>H</w:t>
      </w:r>
      <w:r>
        <w:rPr>
          <w:rFonts w:ascii="Verdana" w:hAnsi="Verdana" w:cs="Verdana"/>
          <w:sz w:val="21"/>
          <w:szCs w:val="20"/>
          <w:lang w:val="en-US"/>
        </w:rPr>
        <w:t xml:space="preserve">-6b), 3.64 (1H, dd, </w:t>
      </w:r>
      <w:r>
        <w:rPr>
          <w:rFonts w:ascii="Verdana" w:hAnsi="Verdana" w:cs="Verdana"/>
          <w:i/>
          <w:iCs/>
          <w:sz w:val="21"/>
          <w:szCs w:val="20"/>
          <w:lang w:val="en-US"/>
        </w:rPr>
        <w:t>J</w:t>
      </w:r>
      <w:r>
        <w:rPr>
          <w:rFonts w:ascii="Verdana" w:hAnsi="Verdana" w:cs="Verdana"/>
          <w:sz w:val="21"/>
          <w:szCs w:val="20"/>
          <w:lang w:val="en-US"/>
        </w:rPr>
        <w:t xml:space="preserve"> = 9.2 and 4.0 Hz, </w:t>
      </w:r>
      <w:r>
        <w:rPr>
          <w:rFonts w:ascii="Verdana" w:hAnsi="Verdana" w:cs="Verdana"/>
          <w:i/>
          <w:iCs/>
          <w:sz w:val="21"/>
          <w:szCs w:val="20"/>
          <w:lang w:val="en-US"/>
        </w:rPr>
        <w:t>H</w:t>
      </w:r>
      <w:r>
        <w:rPr>
          <w:rFonts w:ascii="Verdana" w:hAnsi="Verdana" w:cs="Verdana"/>
          <w:sz w:val="21"/>
          <w:szCs w:val="20"/>
          <w:lang w:val="en-US"/>
        </w:rPr>
        <w:t xml:space="preserve">-2), 3.50 (1H, dd, </w:t>
      </w:r>
      <w:r>
        <w:rPr>
          <w:rFonts w:ascii="Verdana" w:hAnsi="Verdana" w:cs="Verdana"/>
          <w:i/>
          <w:iCs/>
          <w:sz w:val="21"/>
          <w:szCs w:val="20"/>
          <w:lang w:val="en-US"/>
        </w:rPr>
        <w:t>J</w:t>
      </w:r>
      <w:r>
        <w:rPr>
          <w:rFonts w:ascii="Verdana" w:hAnsi="Verdana" w:cs="Verdana"/>
          <w:sz w:val="21"/>
          <w:szCs w:val="20"/>
          <w:lang w:val="en-US"/>
        </w:rPr>
        <w:t xml:space="preserve"> = 9.3 and 9.2 Hz, </w:t>
      </w:r>
      <w:r>
        <w:rPr>
          <w:rFonts w:ascii="Verdana" w:hAnsi="Verdana" w:cs="Verdana"/>
          <w:i/>
          <w:iCs/>
          <w:sz w:val="21"/>
          <w:szCs w:val="20"/>
          <w:lang w:val="en-US"/>
        </w:rPr>
        <w:t>H</w:t>
      </w:r>
      <w:r>
        <w:rPr>
          <w:rFonts w:ascii="Verdana" w:hAnsi="Verdana" w:cs="Verdana"/>
          <w:sz w:val="21"/>
          <w:szCs w:val="20"/>
          <w:lang w:val="en-US"/>
        </w:rPr>
        <w:t>-4), 3.47 (3H, s, OC</w:t>
      </w:r>
      <w:r>
        <w:rPr>
          <w:rFonts w:ascii="Verdana" w:hAnsi="Verdana" w:cs="Verdana"/>
          <w:i/>
          <w:iCs/>
          <w:sz w:val="21"/>
          <w:szCs w:val="20"/>
          <w:lang w:val="en-US"/>
        </w:rPr>
        <w:t>H</w:t>
      </w:r>
      <w:r>
        <w:rPr>
          <w:rFonts w:ascii="Verdana" w:hAnsi="Verdana" w:cs="Verdana"/>
          <w:sz w:val="21"/>
          <w:szCs w:val="20"/>
          <w:vertAlign w:val="subscript"/>
          <w:lang w:val="en-US"/>
        </w:rPr>
        <w:t>3</w:t>
      </w:r>
      <w:r>
        <w:rPr>
          <w:rFonts w:ascii="Verdana" w:hAnsi="Verdana" w:cs="Verdana"/>
          <w:sz w:val="21"/>
          <w:szCs w:val="20"/>
          <w:lang w:val="en-US"/>
        </w:rPr>
        <w:t xml:space="preserve">). </w:t>
      </w:r>
      <w:r>
        <w:rPr>
          <w:rFonts w:ascii="Verdana" w:hAnsi="Verdana" w:cs="Verdana"/>
          <w:sz w:val="21"/>
          <w:szCs w:val="20"/>
          <w:vertAlign w:val="superscript"/>
          <w:lang w:val="en-US"/>
        </w:rPr>
        <w:t>13</w:t>
      </w:r>
      <w:r>
        <w:rPr>
          <w:rFonts w:ascii="Verdana" w:hAnsi="Verdana" w:cs="Verdana"/>
          <w:sz w:val="21"/>
          <w:szCs w:val="20"/>
          <w:lang w:val="en-US"/>
        </w:rPr>
        <w:t>C NMR (100 MHz, CDCl</w:t>
      </w:r>
      <w:r>
        <w:rPr>
          <w:rFonts w:ascii="Verdana" w:hAnsi="Verdana" w:cs="Verdana"/>
          <w:sz w:val="21"/>
          <w:szCs w:val="20"/>
          <w:vertAlign w:val="subscript"/>
          <w:lang w:val="en-US"/>
        </w:rPr>
        <w:t>3</w:t>
      </w:r>
      <w:r>
        <w:rPr>
          <w:rFonts w:ascii="Verdana" w:hAnsi="Verdana" w:cs="Verdana"/>
          <w:sz w:val="21"/>
          <w:szCs w:val="20"/>
          <w:lang w:val="en-US"/>
        </w:rPr>
        <w:t>): δ 137.1 (</w:t>
      </w:r>
      <w:proofErr w:type="spellStart"/>
      <w:r>
        <w:rPr>
          <w:rFonts w:ascii="Verdana" w:hAnsi="Verdana" w:cs="Verdana"/>
          <w:sz w:val="21"/>
          <w:szCs w:val="20"/>
          <w:lang w:val="en-US"/>
        </w:rPr>
        <w:t>Ar</w:t>
      </w:r>
      <w:proofErr w:type="spellEnd"/>
      <w:r>
        <w:rPr>
          <w:rFonts w:ascii="Verdana" w:hAnsi="Verdana" w:cs="Verdana"/>
          <w:sz w:val="21"/>
          <w:szCs w:val="20"/>
          <w:lang w:val="en-US"/>
        </w:rPr>
        <w:t>-</w:t>
      </w:r>
      <w:r>
        <w:rPr>
          <w:rFonts w:ascii="Verdana" w:hAnsi="Verdana" w:cs="Verdana"/>
          <w:i/>
          <w:iCs/>
          <w:sz w:val="21"/>
          <w:szCs w:val="20"/>
          <w:lang w:val="en-US"/>
        </w:rPr>
        <w:t>C</w:t>
      </w:r>
      <w:r>
        <w:rPr>
          <w:rFonts w:ascii="Verdana" w:hAnsi="Verdana" w:cs="Verdana"/>
          <w:sz w:val="21"/>
          <w:szCs w:val="20"/>
          <w:lang w:val="en-US"/>
        </w:rPr>
        <w:t>), 129.3, 128.3, 126.3 (</w:t>
      </w:r>
      <w:proofErr w:type="spellStart"/>
      <w:r>
        <w:rPr>
          <w:rFonts w:ascii="Verdana" w:hAnsi="Verdana" w:cs="Verdana"/>
          <w:sz w:val="21"/>
          <w:szCs w:val="20"/>
          <w:lang w:val="en-US"/>
        </w:rPr>
        <w:t>Ar</w:t>
      </w:r>
      <w:proofErr w:type="spellEnd"/>
      <w:r>
        <w:rPr>
          <w:rFonts w:ascii="Verdana" w:hAnsi="Verdana" w:cs="Verdana"/>
          <w:sz w:val="21"/>
          <w:szCs w:val="20"/>
          <w:lang w:val="en-US"/>
        </w:rPr>
        <w:t>-</w:t>
      </w:r>
      <w:r>
        <w:rPr>
          <w:rFonts w:ascii="Verdana" w:hAnsi="Verdana" w:cs="Verdana"/>
          <w:i/>
          <w:iCs/>
          <w:sz w:val="21"/>
          <w:szCs w:val="20"/>
          <w:lang w:val="en-US"/>
        </w:rPr>
        <w:t>C</w:t>
      </w:r>
      <w:r>
        <w:rPr>
          <w:rFonts w:ascii="Verdana" w:hAnsi="Verdana" w:cs="Verdana"/>
          <w:sz w:val="21"/>
          <w:szCs w:val="20"/>
          <w:lang w:val="en-US"/>
        </w:rPr>
        <w:t xml:space="preserve">H), 102.0 </w:t>
      </w:r>
      <w:r>
        <w:rPr>
          <w:rFonts w:ascii="Verdana" w:hAnsi="Verdana" w:cs="Verdana"/>
          <w:sz w:val="21"/>
          <w:szCs w:val="20"/>
          <w:lang w:val="en-US"/>
        </w:rPr>
        <w:lastRenderedPageBreak/>
        <w:t>(</w:t>
      </w:r>
      <w:proofErr w:type="spellStart"/>
      <w:r>
        <w:rPr>
          <w:rFonts w:ascii="Verdana" w:hAnsi="Verdana" w:cs="Verdana"/>
          <w:sz w:val="21"/>
          <w:szCs w:val="20"/>
          <w:lang w:val="en-US"/>
        </w:rPr>
        <w:t>Ph</w:t>
      </w:r>
      <w:r>
        <w:rPr>
          <w:rFonts w:ascii="Verdana" w:hAnsi="Verdana" w:cs="Verdana"/>
          <w:i/>
          <w:iCs/>
          <w:sz w:val="21"/>
          <w:szCs w:val="20"/>
          <w:lang w:val="en-US"/>
        </w:rPr>
        <w:t>C</w:t>
      </w:r>
      <w:r>
        <w:rPr>
          <w:rFonts w:ascii="Verdana" w:hAnsi="Verdana" w:cs="Verdana"/>
          <w:sz w:val="21"/>
          <w:szCs w:val="20"/>
          <w:lang w:val="en-US"/>
        </w:rPr>
        <w:t>H</w:t>
      </w:r>
      <w:proofErr w:type="spellEnd"/>
      <w:r>
        <w:rPr>
          <w:rFonts w:ascii="Verdana" w:hAnsi="Verdana" w:cs="Verdana"/>
          <w:sz w:val="21"/>
          <w:szCs w:val="20"/>
          <w:lang w:val="en-US"/>
        </w:rPr>
        <w:t>-), 99.7 (</w:t>
      </w:r>
      <w:r>
        <w:rPr>
          <w:rFonts w:ascii="Verdana" w:hAnsi="Verdana" w:cs="Verdana"/>
          <w:i/>
          <w:iCs/>
          <w:sz w:val="21"/>
          <w:szCs w:val="20"/>
          <w:lang w:val="en-US"/>
        </w:rPr>
        <w:t>C</w:t>
      </w:r>
      <w:r>
        <w:rPr>
          <w:rFonts w:ascii="Verdana" w:hAnsi="Verdana" w:cs="Verdana"/>
          <w:sz w:val="21"/>
          <w:szCs w:val="20"/>
          <w:lang w:val="en-US"/>
        </w:rPr>
        <w:t>-1), 80.8 (</w:t>
      </w:r>
      <w:r>
        <w:rPr>
          <w:rFonts w:ascii="Verdana" w:hAnsi="Verdana" w:cs="Verdana"/>
          <w:i/>
          <w:iCs/>
          <w:sz w:val="21"/>
          <w:szCs w:val="20"/>
          <w:lang w:val="en-US"/>
        </w:rPr>
        <w:t>C</w:t>
      </w:r>
      <w:r>
        <w:rPr>
          <w:rFonts w:ascii="Verdana" w:hAnsi="Verdana" w:cs="Verdana"/>
          <w:sz w:val="21"/>
          <w:szCs w:val="20"/>
          <w:lang w:val="en-US"/>
        </w:rPr>
        <w:t>-4), 72.9 (</w:t>
      </w:r>
      <w:r>
        <w:rPr>
          <w:rFonts w:ascii="Verdana" w:hAnsi="Verdana" w:cs="Verdana"/>
          <w:i/>
          <w:iCs/>
          <w:sz w:val="21"/>
          <w:szCs w:val="20"/>
          <w:lang w:val="en-US"/>
        </w:rPr>
        <w:t>C</w:t>
      </w:r>
      <w:r>
        <w:rPr>
          <w:rFonts w:ascii="Verdana" w:hAnsi="Verdana" w:cs="Verdana"/>
          <w:sz w:val="21"/>
          <w:szCs w:val="20"/>
          <w:lang w:val="en-US"/>
        </w:rPr>
        <w:t>-2), 71.9 (</w:t>
      </w:r>
      <w:r>
        <w:rPr>
          <w:rFonts w:ascii="Verdana" w:hAnsi="Verdana" w:cs="Verdana"/>
          <w:i/>
          <w:iCs/>
          <w:sz w:val="21"/>
          <w:szCs w:val="20"/>
          <w:lang w:val="en-US"/>
        </w:rPr>
        <w:t>C</w:t>
      </w:r>
      <w:r>
        <w:rPr>
          <w:rFonts w:ascii="Verdana" w:hAnsi="Verdana" w:cs="Verdana"/>
          <w:sz w:val="21"/>
          <w:szCs w:val="20"/>
          <w:lang w:val="en-US"/>
        </w:rPr>
        <w:t>-3), 68.9 (</w:t>
      </w:r>
      <w:r>
        <w:rPr>
          <w:rFonts w:ascii="Verdana" w:hAnsi="Verdana" w:cs="Verdana"/>
          <w:i/>
          <w:iCs/>
          <w:sz w:val="21"/>
          <w:szCs w:val="20"/>
          <w:lang w:val="en-US"/>
        </w:rPr>
        <w:t>C</w:t>
      </w:r>
      <w:r>
        <w:rPr>
          <w:rFonts w:ascii="Verdana" w:hAnsi="Verdana" w:cs="Verdana"/>
          <w:sz w:val="21"/>
          <w:szCs w:val="20"/>
          <w:lang w:val="en-US"/>
        </w:rPr>
        <w:t>-6), 62.4 (</w:t>
      </w:r>
      <w:r>
        <w:rPr>
          <w:rFonts w:ascii="Verdana" w:hAnsi="Verdana" w:cs="Verdana"/>
          <w:i/>
          <w:iCs/>
          <w:sz w:val="21"/>
          <w:szCs w:val="20"/>
          <w:lang w:val="en-US"/>
        </w:rPr>
        <w:t>C</w:t>
      </w:r>
      <w:r>
        <w:rPr>
          <w:rFonts w:ascii="Verdana" w:hAnsi="Verdana" w:cs="Verdana"/>
          <w:sz w:val="21"/>
          <w:szCs w:val="20"/>
          <w:lang w:val="en-US"/>
        </w:rPr>
        <w:t>-5), 55.6 (O</w:t>
      </w:r>
      <w:r>
        <w:rPr>
          <w:rFonts w:ascii="Verdana" w:hAnsi="Verdana" w:cs="Verdana"/>
          <w:i/>
          <w:iCs/>
          <w:sz w:val="21"/>
          <w:szCs w:val="20"/>
          <w:lang w:val="en-US"/>
        </w:rPr>
        <w:t>C</w:t>
      </w:r>
      <w:r>
        <w:rPr>
          <w:rFonts w:ascii="Verdana" w:hAnsi="Verdana" w:cs="Verdana"/>
          <w:sz w:val="21"/>
          <w:szCs w:val="20"/>
          <w:lang w:val="en-US"/>
        </w:rPr>
        <w:t>H</w:t>
      </w:r>
      <w:r>
        <w:rPr>
          <w:rFonts w:ascii="Verdana" w:hAnsi="Verdana" w:cs="Verdana"/>
          <w:sz w:val="21"/>
          <w:szCs w:val="20"/>
          <w:vertAlign w:val="subscript"/>
          <w:lang w:val="en-US"/>
        </w:rPr>
        <w:t>3</w:t>
      </w:r>
      <w:r>
        <w:rPr>
          <w:rFonts w:ascii="Verdana" w:hAnsi="Verdana" w:cs="Verdana"/>
          <w:sz w:val="21"/>
          <w:szCs w:val="20"/>
          <w:lang w:val="en-US"/>
        </w:rPr>
        <w:t>). To make it short, the elements which are subject to NMR spectrum and the J coupling constant will be italicized. If desired, the full spectra may be given as supplementary at the end of the article.</w:t>
      </w:r>
    </w:p>
    <w:p w14:paraId="17F2E894" w14:textId="77777777" w:rsidR="00625C7F" w:rsidRDefault="00000000">
      <w:pPr>
        <w:jc w:val="both"/>
      </w:pPr>
      <w:r>
        <w:rPr>
          <w:rFonts w:ascii="Verdana" w:hAnsi="Verdana" w:cs="Verdana"/>
          <w:b/>
          <w:sz w:val="20"/>
          <w:szCs w:val="20"/>
          <w:lang w:val="en-US"/>
        </w:rPr>
        <w:t>4. CONCLUSION</w:t>
      </w:r>
    </w:p>
    <w:p w14:paraId="5CD133A8" w14:textId="77777777" w:rsidR="00625C7F" w:rsidRDefault="00625C7F">
      <w:pPr>
        <w:jc w:val="both"/>
        <w:rPr>
          <w:rFonts w:ascii="Verdana" w:hAnsi="Verdana" w:cs="Verdana"/>
          <w:sz w:val="20"/>
          <w:szCs w:val="20"/>
          <w:lang w:val="en-US"/>
        </w:rPr>
      </w:pPr>
    </w:p>
    <w:p w14:paraId="60B78F38" w14:textId="77777777" w:rsidR="00625C7F" w:rsidRDefault="00000000">
      <w:pPr>
        <w:spacing w:after="0" w:line="360" w:lineRule="auto"/>
        <w:jc w:val="both"/>
      </w:pPr>
      <w:r>
        <w:rPr>
          <w:rFonts w:ascii="Verdana" w:eastAsia="Times New Roman" w:hAnsi="Verdana" w:cs="Verdana"/>
          <w:sz w:val="20"/>
          <w:szCs w:val="20"/>
          <w:lang w:val="en-US" w:eastAsia="tr-TR"/>
        </w:rPr>
        <w:t xml:space="preserve">Lorem ipsum dolor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adipiscing</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Maecenas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semper eros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in. Morbi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nisi </w:t>
      </w:r>
      <w:proofErr w:type="spellStart"/>
      <w:r>
        <w:rPr>
          <w:rFonts w:ascii="Verdana" w:eastAsia="Times New Roman" w:hAnsi="Verdana" w:cs="Verdana"/>
          <w:sz w:val="20"/>
          <w:szCs w:val="20"/>
          <w:lang w:val="en-US" w:eastAsia="tr-TR"/>
        </w:rPr>
        <w:t>facilisis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Vestibulum a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ipsum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laoreet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eget</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Donec in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diam.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ac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tortor</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fringilla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placerat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dignissim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volutpat</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libero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Praesent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tellus</w:t>
      </w:r>
      <w:proofErr w:type="spellEnd"/>
      <w:r>
        <w:rPr>
          <w:rFonts w:ascii="Verdana" w:eastAsia="Times New Roman" w:hAnsi="Verdana" w:cs="Verdana"/>
          <w:sz w:val="20"/>
          <w:szCs w:val="20"/>
          <w:lang w:val="en-US" w:eastAsia="tr-TR"/>
        </w:rPr>
        <w:t xml:space="preserve">. Ut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dui. </w:t>
      </w:r>
    </w:p>
    <w:p w14:paraId="7CFE335A" w14:textId="77777777" w:rsidR="00625C7F" w:rsidRDefault="00625C7F">
      <w:pPr>
        <w:spacing w:after="0" w:line="360" w:lineRule="auto"/>
        <w:jc w:val="both"/>
        <w:rPr>
          <w:rFonts w:ascii="Verdana" w:eastAsia="Times New Roman" w:hAnsi="Verdana" w:cs="Verdana"/>
          <w:sz w:val="20"/>
          <w:szCs w:val="20"/>
          <w:lang w:val="en-US" w:eastAsia="tr-TR"/>
        </w:rPr>
      </w:pPr>
    </w:p>
    <w:p w14:paraId="3F0505FF" w14:textId="77777777" w:rsidR="00625C7F" w:rsidRDefault="00000000">
      <w:pPr>
        <w:spacing w:after="0" w:line="360" w:lineRule="auto"/>
        <w:jc w:val="both"/>
      </w:pPr>
      <w:r>
        <w:rPr>
          <w:rFonts w:ascii="Verdana" w:eastAsia="Times New Roman" w:hAnsi="Verdana" w:cs="Verdana"/>
          <w:sz w:val="20"/>
          <w:szCs w:val="20"/>
          <w:lang w:val="en-US" w:eastAsia="tr-TR"/>
        </w:rPr>
        <w:t xml:space="preserve">Aenean fermentum </w:t>
      </w:r>
      <w:proofErr w:type="spellStart"/>
      <w:r>
        <w:rPr>
          <w:rFonts w:ascii="Verdana" w:eastAsia="Times New Roman" w:hAnsi="Verdana" w:cs="Verdana"/>
          <w:sz w:val="20"/>
          <w:szCs w:val="20"/>
          <w:lang w:val="en-US" w:eastAsia="tr-TR"/>
        </w:rPr>
        <w:t>sem</w:t>
      </w:r>
      <w:proofErr w:type="spellEnd"/>
      <w:r>
        <w:rPr>
          <w:rFonts w:ascii="Verdana" w:eastAsia="Times New Roman" w:hAnsi="Verdana" w:cs="Verdana"/>
          <w:sz w:val="20"/>
          <w:szCs w:val="20"/>
          <w:lang w:val="en-US" w:eastAsia="tr-TR"/>
        </w:rPr>
        <w:t xml:space="preserve"> libero,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tristique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sapien</w:t>
      </w:r>
      <w:proofErr w:type="spellEnd"/>
      <w:r>
        <w:rPr>
          <w:rFonts w:ascii="Verdana" w:eastAsia="Times New Roman" w:hAnsi="Verdana" w:cs="Verdana"/>
          <w:sz w:val="20"/>
          <w:szCs w:val="20"/>
          <w:lang w:val="en-US" w:eastAsia="tr-TR"/>
        </w:rPr>
        <w:t xml:space="preserve"> pulvinar in. </w:t>
      </w:r>
      <w:proofErr w:type="spellStart"/>
      <w:r>
        <w:rPr>
          <w:rFonts w:ascii="Verdana" w:eastAsia="Times New Roman" w:hAnsi="Verdana" w:cs="Verdana"/>
          <w:sz w:val="20"/>
          <w:szCs w:val="20"/>
          <w:lang w:val="en-US" w:eastAsia="tr-TR"/>
        </w:rPr>
        <w:t>Phasellus</w:t>
      </w:r>
      <w:proofErr w:type="spellEnd"/>
      <w:r>
        <w:rPr>
          <w:rFonts w:ascii="Verdana" w:eastAsia="Times New Roman" w:hAnsi="Verdana" w:cs="Verdana"/>
          <w:sz w:val="20"/>
          <w:szCs w:val="20"/>
          <w:lang w:val="en-US" w:eastAsia="tr-TR"/>
        </w:rPr>
        <w:t xml:space="preserve"> non auctor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Curabitur</w:t>
      </w:r>
      <w:proofErr w:type="spellEnd"/>
      <w:r>
        <w:rPr>
          <w:rFonts w:ascii="Verdana" w:eastAsia="Times New Roman" w:hAnsi="Verdana" w:cs="Verdana"/>
          <w:sz w:val="20"/>
          <w:szCs w:val="20"/>
          <w:lang w:val="en-US" w:eastAsia="tr-TR"/>
        </w:rPr>
        <w:t xml:space="preserve"> sed ex lacinia,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est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consequat</w:t>
      </w:r>
      <w:proofErr w:type="spellEnd"/>
      <w:r>
        <w:rPr>
          <w:rFonts w:ascii="Verdana" w:eastAsia="Times New Roman" w:hAnsi="Verdana" w:cs="Verdana"/>
          <w:sz w:val="20"/>
          <w:szCs w:val="20"/>
          <w:lang w:val="en-US" w:eastAsia="tr-TR"/>
        </w:rPr>
        <w:t xml:space="preserve"> eros. Cras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lorem </w:t>
      </w:r>
      <w:proofErr w:type="spellStart"/>
      <w:r>
        <w:rPr>
          <w:rFonts w:ascii="Verdana" w:eastAsia="Times New Roman" w:hAnsi="Verdana" w:cs="Verdana"/>
          <w:sz w:val="20"/>
          <w:szCs w:val="20"/>
          <w:lang w:val="en-US" w:eastAsia="tr-TR"/>
        </w:rPr>
        <w:t>viverra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rutrum</w:t>
      </w:r>
      <w:proofErr w:type="spellEnd"/>
      <w:r>
        <w:rPr>
          <w:rFonts w:ascii="Verdana" w:eastAsia="Times New Roman" w:hAnsi="Verdana" w:cs="Verdana"/>
          <w:sz w:val="20"/>
          <w:szCs w:val="20"/>
          <w:lang w:val="en-US" w:eastAsia="tr-TR"/>
        </w:rPr>
        <w:t xml:space="preserve">. Nunc </w:t>
      </w:r>
      <w:proofErr w:type="spellStart"/>
      <w:r>
        <w:rPr>
          <w:rFonts w:ascii="Verdana" w:eastAsia="Times New Roman" w:hAnsi="Verdana" w:cs="Verdana"/>
          <w:sz w:val="20"/>
          <w:szCs w:val="20"/>
          <w:lang w:val="en-US" w:eastAsia="tr-TR"/>
        </w:rPr>
        <w:t>faucibus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dui </w:t>
      </w:r>
      <w:proofErr w:type="spellStart"/>
      <w:r>
        <w:rPr>
          <w:rFonts w:ascii="Verdana" w:eastAsia="Times New Roman" w:hAnsi="Verdana" w:cs="Verdana"/>
          <w:sz w:val="20"/>
          <w:szCs w:val="20"/>
          <w:lang w:val="en-US" w:eastAsia="tr-TR"/>
        </w:rPr>
        <w:t>ut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egestas</w:t>
      </w:r>
      <w:proofErr w:type="spellEnd"/>
      <w:r>
        <w:rPr>
          <w:rFonts w:ascii="Verdana" w:eastAsia="Times New Roman" w:hAnsi="Verdana" w:cs="Verdana"/>
          <w:sz w:val="20"/>
          <w:szCs w:val="20"/>
          <w:lang w:val="en-US" w:eastAsia="tr-TR"/>
        </w:rPr>
        <w:t xml:space="preserve">. Integer </w:t>
      </w:r>
      <w:proofErr w:type="spellStart"/>
      <w:r>
        <w:rPr>
          <w:rFonts w:ascii="Verdana" w:eastAsia="Times New Roman" w:hAnsi="Verdana" w:cs="Verdana"/>
          <w:sz w:val="20"/>
          <w:szCs w:val="20"/>
          <w:lang w:val="en-US" w:eastAsia="tr-TR"/>
        </w:rPr>
        <w:t>ullamcorper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quam</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aliquet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condimentum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elementum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metus</w:t>
      </w:r>
      <w:proofErr w:type="spellEnd"/>
      <w:r>
        <w:rPr>
          <w:rFonts w:ascii="Verdana" w:eastAsia="Times New Roman" w:hAnsi="Verdana" w:cs="Verdana"/>
          <w:sz w:val="20"/>
          <w:szCs w:val="20"/>
          <w:lang w:val="en-US" w:eastAsia="tr-TR"/>
        </w:rPr>
        <w:t xml:space="preserve">, vel </w:t>
      </w:r>
      <w:proofErr w:type="spellStart"/>
      <w:r>
        <w:rPr>
          <w:rFonts w:ascii="Verdana" w:eastAsia="Times New Roman" w:hAnsi="Verdana" w:cs="Verdana"/>
          <w:sz w:val="20"/>
          <w:szCs w:val="20"/>
          <w:lang w:val="en-US" w:eastAsia="tr-TR"/>
        </w:rPr>
        <w:t>ornare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mauris</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erat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auctor eros </w:t>
      </w:r>
      <w:proofErr w:type="spellStart"/>
      <w:r>
        <w:rPr>
          <w:rFonts w:ascii="Verdana" w:eastAsia="Times New Roman" w:hAnsi="Verdana" w:cs="Verdana"/>
          <w:sz w:val="20"/>
          <w:szCs w:val="20"/>
          <w:lang w:val="en-US" w:eastAsia="tr-TR"/>
        </w:rPr>
        <w:t>massa</w:t>
      </w:r>
      <w:proofErr w:type="spellEnd"/>
      <w:r>
        <w:rPr>
          <w:rFonts w:ascii="Verdana" w:eastAsia="Times New Roman" w:hAnsi="Verdana" w:cs="Verdana"/>
          <w:sz w:val="20"/>
          <w:szCs w:val="20"/>
          <w:lang w:val="en-US" w:eastAsia="tr-TR"/>
        </w:rPr>
        <w:t xml:space="preserve">, sed </w:t>
      </w:r>
      <w:proofErr w:type="spellStart"/>
      <w:r>
        <w:rPr>
          <w:rFonts w:ascii="Verdana" w:eastAsia="Times New Roman" w:hAnsi="Verdana" w:cs="Verdana"/>
          <w:sz w:val="20"/>
          <w:szCs w:val="20"/>
          <w:lang w:val="en-US" w:eastAsia="tr-TR"/>
        </w:rPr>
        <w:t>malesuada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purus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lobortis</w:t>
      </w:r>
      <w:proofErr w:type="spellEnd"/>
      <w:r>
        <w:rPr>
          <w:rFonts w:ascii="Verdana" w:eastAsia="Times New Roman" w:hAnsi="Verdana" w:cs="Verdana"/>
          <w:sz w:val="20"/>
          <w:szCs w:val="20"/>
          <w:lang w:val="en-US" w:eastAsia="tr-TR"/>
        </w:rPr>
        <w:t xml:space="preserve">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Fusce</w:t>
      </w:r>
      <w:proofErr w:type="spellEnd"/>
      <w:r>
        <w:rPr>
          <w:rFonts w:ascii="Verdana" w:eastAsia="Times New Roman" w:hAnsi="Verdana" w:cs="Verdana"/>
          <w:sz w:val="20"/>
          <w:szCs w:val="20"/>
          <w:lang w:val="en-US" w:eastAsia="tr-TR"/>
        </w:rPr>
        <w:t xml:space="preserve"> mi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Vestibulum </w:t>
      </w:r>
      <w:proofErr w:type="spellStart"/>
      <w:r>
        <w:rPr>
          <w:rFonts w:ascii="Verdana" w:eastAsia="Times New Roman" w:hAnsi="Verdana" w:cs="Verdana"/>
          <w:sz w:val="20"/>
          <w:szCs w:val="20"/>
          <w:lang w:val="en-US" w:eastAsia="tr-TR"/>
        </w:rPr>
        <w:t>sagittis</w:t>
      </w:r>
      <w:proofErr w:type="spellEnd"/>
      <w:r>
        <w:rPr>
          <w:rFonts w:ascii="Verdana" w:eastAsia="Times New Roman" w:hAnsi="Verdana" w:cs="Verdana"/>
          <w:sz w:val="20"/>
          <w:szCs w:val="20"/>
          <w:lang w:val="en-US" w:eastAsia="tr-TR"/>
        </w:rPr>
        <w:t xml:space="preserve">, dui vitae </w:t>
      </w:r>
      <w:proofErr w:type="spellStart"/>
      <w:r>
        <w:rPr>
          <w:rFonts w:ascii="Verdana" w:eastAsia="Times New Roman" w:hAnsi="Verdana" w:cs="Verdana"/>
          <w:sz w:val="20"/>
          <w:szCs w:val="20"/>
          <w:lang w:val="en-US" w:eastAsia="tr-TR"/>
        </w:rPr>
        <w:t>interdum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scelerisque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nibh</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magna,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euismod</w:t>
      </w:r>
      <w:proofErr w:type="spellEnd"/>
      <w:r>
        <w:rPr>
          <w:rFonts w:ascii="Verdana" w:eastAsia="Times New Roman" w:hAnsi="Verdana" w:cs="Verdana"/>
          <w:sz w:val="20"/>
          <w:szCs w:val="20"/>
          <w:lang w:val="en-US" w:eastAsia="tr-TR"/>
        </w:rPr>
        <w:t xml:space="preserve"> eros </w:t>
      </w:r>
      <w:proofErr w:type="spellStart"/>
      <w:r>
        <w:rPr>
          <w:rFonts w:ascii="Verdana" w:eastAsia="Times New Roman" w:hAnsi="Verdana" w:cs="Verdana"/>
          <w:sz w:val="20"/>
          <w:szCs w:val="20"/>
          <w:lang w:val="en-US" w:eastAsia="tr-TR"/>
        </w:rPr>
        <w:t>nulla</w:t>
      </w:r>
      <w:proofErr w:type="spellEnd"/>
      <w:r>
        <w:rPr>
          <w:rFonts w:ascii="Verdana" w:eastAsia="Times New Roman" w:hAnsi="Verdana" w:cs="Verdana"/>
          <w:sz w:val="20"/>
          <w:szCs w:val="20"/>
          <w:lang w:val="en-US" w:eastAsia="tr-TR"/>
        </w:rPr>
        <w:t xml:space="preserve"> </w:t>
      </w:r>
      <w:proofErr w:type="gramStart"/>
      <w:r>
        <w:rPr>
          <w:rFonts w:ascii="Verdana" w:eastAsia="Times New Roman" w:hAnsi="Verdana" w:cs="Verdana"/>
          <w:sz w:val="20"/>
          <w:szCs w:val="20"/>
          <w:lang w:val="en-US" w:eastAsia="tr-TR"/>
        </w:rPr>
        <w:t>a lorem</w:t>
      </w:r>
      <w:proofErr w:type="gram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dui </w:t>
      </w:r>
      <w:proofErr w:type="spellStart"/>
      <w:r>
        <w:rPr>
          <w:rFonts w:ascii="Verdana" w:eastAsia="Times New Roman" w:hAnsi="Verdana" w:cs="Verdana"/>
          <w:sz w:val="20"/>
          <w:szCs w:val="20"/>
          <w:lang w:val="en-US" w:eastAsia="tr-TR"/>
        </w:rPr>
        <w:t>augue</w:t>
      </w:r>
      <w:proofErr w:type="spellEnd"/>
      <w:r>
        <w:rPr>
          <w:rFonts w:ascii="Verdana" w:eastAsia="Times New Roman" w:hAnsi="Verdana" w:cs="Verdana"/>
          <w:sz w:val="20"/>
          <w:szCs w:val="20"/>
          <w:lang w:val="en-US" w:eastAsia="tr-TR"/>
        </w:rPr>
        <w:t xml:space="preserve">, sed tempus </w:t>
      </w:r>
      <w:proofErr w:type="spellStart"/>
      <w:r>
        <w:rPr>
          <w:rFonts w:ascii="Verdana" w:eastAsia="Times New Roman" w:hAnsi="Verdana" w:cs="Verdana"/>
          <w:sz w:val="20"/>
          <w:szCs w:val="20"/>
          <w:lang w:val="en-US" w:eastAsia="tr-TR"/>
        </w:rPr>
        <w:t>augue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molestie</w:t>
      </w:r>
      <w:proofErr w:type="spellEnd"/>
      <w:r>
        <w:rPr>
          <w:rFonts w:ascii="Verdana" w:eastAsia="Times New Roman" w:hAnsi="Verdana" w:cs="Verdana"/>
          <w:sz w:val="20"/>
          <w:szCs w:val="20"/>
          <w:lang w:val="en-US" w:eastAsia="tr-TR"/>
        </w:rPr>
        <w:t xml:space="preserve"> non. </w:t>
      </w:r>
      <w:proofErr w:type="spellStart"/>
      <w:r>
        <w:rPr>
          <w:rFonts w:ascii="Verdana" w:eastAsia="Times New Roman" w:hAnsi="Verdana" w:cs="Verdana"/>
          <w:sz w:val="20"/>
          <w:szCs w:val="20"/>
          <w:lang w:val="en-US" w:eastAsia="tr-TR"/>
        </w:rPr>
        <w:t>Suspendisse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blandit</w:t>
      </w:r>
      <w:proofErr w:type="spellEnd"/>
      <w:r>
        <w:rPr>
          <w:rFonts w:ascii="Verdana" w:eastAsia="Times New Roman" w:hAnsi="Verdana" w:cs="Verdana"/>
          <w:sz w:val="20"/>
          <w:szCs w:val="20"/>
          <w:lang w:val="en-US" w:eastAsia="tr-TR"/>
        </w:rPr>
        <w:t xml:space="preserve"> cursus vestibulum. Integer </w:t>
      </w:r>
      <w:proofErr w:type="spellStart"/>
      <w:r>
        <w:rPr>
          <w:rFonts w:ascii="Verdana" w:eastAsia="Times New Roman" w:hAnsi="Verdana" w:cs="Verdana"/>
          <w:sz w:val="20"/>
          <w:szCs w:val="20"/>
          <w:lang w:val="en-US" w:eastAsia="tr-TR"/>
        </w:rPr>
        <w:t>accumsan</w:t>
      </w:r>
      <w:proofErr w:type="spellEnd"/>
      <w:r>
        <w:rPr>
          <w:rFonts w:ascii="Verdana" w:eastAsia="Times New Roman" w:hAnsi="Verdana" w:cs="Verdana"/>
          <w:sz w:val="20"/>
          <w:szCs w:val="20"/>
          <w:lang w:val="en-US" w:eastAsia="tr-TR"/>
        </w:rPr>
        <w:t xml:space="preserve"> dui in </w:t>
      </w:r>
      <w:proofErr w:type="spellStart"/>
      <w:r>
        <w:rPr>
          <w:rFonts w:ascii="Verdana" w:eastAsia="Times New Roman" w:hAnsi="Verdana" w:cs="Verdana"/>
          <w:sz w:val="20"/>
          <w:szCs w:val="20"/>
          <w:lang w:val="en-US" w:eastAsia="tr-TR"/>
        </w:rPr>
        <w:t>risus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aliquam</w:t>
      </w:r>
      <w:proofErr w:type="spellEnd"/>
      <w:r>
        <w:rPr>
          <w:rFonts w:ascii="Verdana" w:eastAsia="Times New Roman" w:hAnsi="Verdana" w:cs="Verdana"/>
          <w:sz w:val="20"/>
          <w:szCs w:val="20"/>
          <w:lang w:val="en-US" w:eastAsia="tr-TR"/>
        </w:rPr>
        <w:t xml:space="preserve">, at fermentum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hendrerit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Suspendisse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eu</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enim</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Mauris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metus</w:t>
      </w:r>
      <w:proofErr w:type="spellEnd"/>
      <w:r>
        <w:rPr>
          <w:rFonts w:ascii="Verdana" w:eastAsia="Times New Roman" w:hAnsi="Verdana" w:cs="Verdana"/>
          <w:sz w:val="20"/>
          <w:szCs w:val="20"/>
          <w:lang w:val="en-US" w:eastAsia="tr-TR"/>
        </w:rPr>
        <w:t xml:space="preserve"> vitae </w:t>
      </w:r>
      <w:proofErr w:type="spellStart"/>
      <w:r>
        <w:rPr>
          <w:rFonts w:ascii="Verdana" w:eastAsia="Times New Roman" w:hAnsi="Verdana" w:cs="Verdana"/>
          <w:sz w:val="20"/>
          <w:szCs w:val="20"/>
          <w:lang w:val="en-US" w:eastAsia="tr-TR"/>
        </w:rPr>
        <w:t>iaculis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feugiat</w:t>
      </w:r>
      <w:proofErr w:type="spellEnd"/>
      <w:r>
        <w:rPr>
          <w:rFonts w:ascii="Verdana" w:eastAsia="Times New Roman" w:hAnsi="Verdana" w:cs="Verdana"/>
          <w:sz w:val="20"/>
          <w:szCs w:val="20"/>
          <w:lang w:val="en-US" w:eastAsia="tr-TR"/>
        </w:rPr>
        <w:t xml:space="preserve">. Cras in </w:t>
      </w:r>
      <w:proofErr w:type="spellStart"/>
      <w:r>
        <w:rPr>
          <w:rFonts w:ascii="Verdana" w:eastAsia="Times New Roman" w:hAnsi="Verdana" w:cs="Verdana"/>
          <w:sz w:val="20"/>
          <w:szCs w:val="20"/>
          <w:lang w:val="en-US" w:eastAsia="tr-TR"/>
        </w:rPr>
        <w:t>vulputate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nunc</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Nullam</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eleifend</w:t>
      </w:r>
      <w:proofErr w:type="spellEnd"/>
      <w:r>
        <w:rPr>
          <w:rFonts w:ascii="Verdana" w:eastAsia="Times New Roman" w:hAnsi="Verdana" w:cs="Verdana"/>
          <w:sz w:val="20"/>
          <w:szCs w:val="20"/>
          <w:lang w:val="en-US" w:eastAsia="tr-TR"/>
        </w:rPr>
        <w:t xml:space="preserve"> et </w:t>
      </w:r>
      <w:proofErr w:type="spellStart"/>
      <w:r>
        <w:rPr>
          <w:rFonts w:ascii="Verdana" w:eastAsia="Times New Roman" w:hAnsi="Verdana" w:cs="Verdana"/>
          <w:sz w:val="20"/>
          <w:szCs w:val="20"/>
          <w:lang w:val="en-US" w:eastAsia="tr-TR"/>
        </w:rPr>
        <w:t>arcu</w:t>
      </w:r>
      <w:proofErr w:type="spellEnd"/>
      <w:r>
        <w:rPr>
          <w:rFonts w:ascii="Verdana" w:eastAsia="Times New Roman" w:hAnsi="Verdana" w:cs="Verdana"/>
          <w:sz w:val="20"/>
          <w:szCs w:val="20"/>
          <w:lang w:val="en-US" w:eastAsia="tr-TR"/>
        </w:rPr>
        <w:t xml:space="preserve"> id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
    <w:p w14:paraId="3EC3DCAE" w14:textId="77777777" w:rsidR="00625C7F" w:rsidRDefault="00625C7F">
      <w:pPr>
        <w:jc w:val="both"/>
        <w:rPr>
          <w:rFonts w:ascii="Verdana" w:hAnsi="Verdana" w:cs="Verdana"/>
          <w:sz w:val="20"/>
          <w:szCs w:val="20"/>
          <w:lang w:val="en-US"/>
        </w:rPr>
      </w:pPr>
    </w:p>
    <w:p w14:paraId="7AF5DF44" w14:textId="77777777" w:rsidR="00625C7F" w:rsidRDefault="00000000">
      <w:pPr>
        <w:jc w:val="both"/>
      </w:pPr>
      <w:r>
        <w:rPr>
          <w:rFonts w:ascii="Verdana" w:hAnsi="Verdana" w:cs="Verdana"/>
          <w:b/>
          <w:sz w:val="20"/>
          <w:szCs w:val="20"/>
          <w:lang w:val="en-US"/>
        </w:rPr>
        <w:t>5. CONFLICT OF INTEREST</w:t>
      </w:r>
    </w:p>
    <w:p w14:paraId="45832EA9" w14:textId="77777777" w:rsidR="00625C7F" w:rsidRDefault="00625C7F">
      <w:pPr>
        <w:jc w:val="both"/>
        <w:rPr>
          <w:rFonts w:ascii="Verdana" w:hAnsi="Verdana" w:cs="Verdana"/>
          <w:sz w:val="20"/>
          <w:szCs w:val="20"/>
          <w:lang w:val="en-US"/>
        </w:rPr>
      </w:pPr>
    </w:p>
    <w:p w14:paraId="54A1E614" w14:textId="77777777" w:rsidR="00625C7F" w:rsidRDefault="00000000">
      <w:pPr>
        <w:spacing w:after="0" w:line="360" w:lineRule="auto"/>
        <w:jc w:val="both"/>
      </w:pPr>
      <w:r>
        <w:rPr>
          <w:rFonts w:ascii="Verdana" w:eastAsia="Times New Roman" w:hAnsi="Verdana" w:cs="Verdana"/>
          <w:sz w:val="20"/>
          <w:szCs w:val="20"/>
          <w:lang w:val="en-US" w:eastAsia="tr-TR"/>
        </w:rPr>
        <w:t xml:space="preserve">Lorem ipsum dolor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adipiscing</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w:t>
      </w:r>
    </w:p>
    <w:p w14:paraId="6204818D" w14:textId="77777777" w:rsidR="00625C7F" w:rsidRDefault="00625C7F">
      <w:pPr>
        <w:jc w:val="both"/>
        <w:rPr>
          <w:rFonts w:ascii="Verdana" w:hAnsi="Verdana" w:cs="Verdana"/>
          <w:sz w:val="20"/>
          <w:szCs w:val="20"/>
          <w:lang w:val="en-US"/>
        </w:rPr>
      </w:pPr>
    </w:p>
    <w:p w14:paraId="61EAFAD4" w14:textId="77777777" w:rsidR="00625C7F" w:rsidRDefault="00000000">
      <w:pPr>
        <w:jc w:val="both"/>
      </w:pPr>
      <w:r>
        <w:rPr>
          <w:rFonts w:ascii="Verdana" w:hAnsi="Verdana" w:cs="Verdana"/>
          <w:b/>
          <w:sz w:val="20"/>
          <w:szCs w:val="20"/>
          <w:lang w:val="en-US"/>
        </w:rPr>
        <w:t>6. ACKNOWLEDGMENTS</w:t>
      </w:r>
    </w:p>
    <w:p w14:paraId="0EA5737B" w14:textId="77777777" w:rsidR="00625C7F" w:rsidRDefault="00625C7F">
      <w:pPr>
        <w:jc w:val="both"/>
        <w:rPr>
          <w:rFonts w:ascii="Verdana" w:hAnsi="Verdana" w:cs="Verdana"/>
          <w:sz w:val="20"/>
          <w:szCs w:val="20"/>
          <w:lang w:val="en-US"/>
        </w:rPr>
      </w:pPr>
    </w:p>
    <w:p w14:paraId="7C4BEEB3" w14:textId="77777777" w:rsidR="00625C7F" w:rsidRDefault="00000000">
      <w:pPr>
        <w:spacing w:after="0" w:line="360" w:lineRule="auto"/>
        <w:jc w:val="both"/>
      </w:pPr>
      <w:r>
        <w:rPr>
          <w:rFonts w:ascii="Verdana" w:eastAsia="Times New Roman" w:hAnsi="Verdana" w:cs="Verdana"/>
          <w:sz w:val="20"/>
          <w:szCs w:val="20"/>
          <w:lang w:val="en-US" w:eastAsia="tr-TR"/>
        </w:rPr>
        <w:t xml:space="preserve">Lorem ipsum dolor sit </w:t>
      </w:r>
      <w:proofErr w:type="spellStart"/>
      <w:r>
        <w:rPr>
          <w:rFonts w:ascii="Verdana" w:eastAsia="Times New Roman" w:hAnsi="Verdana" w:cs="Verdana"/>
          <w:sz w:val="20"/>
          <w:szCs w:val="20"/>
          <w:lang w:val="en-US" w:eastAsia="tr-TR"/>
        </w:rPr>
        <w:t>amet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consectetur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adipiscing</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elit</w:t>
      </w:r>
      <w:proofErr w:type="spellEnd"/>
      <w:r>
        <w:rPr>
          <w:rFonts w:ascii="Verdana" w:eastAsia="Times New Roman" w:hAnsi="Verdana" w:cs="Verdana"/>
          <w:sz w:val="20"/>
          <w:szCs w:val="20"/>
          <w:lang w:val="en-US" w:eastAsia="tr-TR"/>
        </w:rPr>
        <w:t xml:space="preserve">. Maecenas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imperdiet</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lectus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pellentesque</w:t>
      </w:r>
      <w:proofErr w:type="spellEnd"/>
      <w:r>
        <w:rPr>
          <w:rFonts w:ascii="Verdana" w:eastAsia="Times New Roman" w:hAnsi="Verdana" w:cs="Verdana"/>
          <w:sz w:val="20"/>
          <w:szCs w:val="20"/>
          <w:lang w:val="en-US" w:eastAsia="tr-TR"/>
        </w:rPr>
        <w:t xml:space="preserve"> semper eros </w:t>
      </w:r>
      <w:proofErr w:type="spellStart"/>
      <w:r>
        <w:rPr>
          <w:rFonts w:ascii="Verdana" w:eastAsia="Times New Roman" w:hAnsi="Verdana" w:cs="Verdana"/>
          <w:sz w:val="20"/>
          <w:szCs w:val="20"/>
          <w:lang w:val="en-US" w:eastAsia="tr-TR"/>
        </w:rPr>
        <w:t>pretium</w:t>
      </w:r>
      <w:proofErr w:type="spellEnd"/>
      <w:r>
        <w:rPr>
          <w:rFonts w:ascii="Verdana" w:eastAsia="Times New Roman" w:hAnsi="Verdana" w:cs="Verdana"/>
          <w:sz w:val="20"/>
          <w:szCs w:val="20"/>
          <w:lang w:val="en-US" w:eastAsia="tr-TR"/>
        </w:rPr>
        <w:t xml:space="preserve"> in. Morbi </w:t>
      </w:r>
      <w:proofErr w:type="spellStart"/>
      <w:r>
        <w:rPr>
          <w:rFonts w:ascii="Verdana" w:eastAsia="Times New Roman" w:hAnsi="Verdana" w:cs="Verdana"/>
          <w:sz w:val="20"/>
          <w:szCs w:val="20"/>
          <w:lang w:val="en-US" w:eastAsia="tr-TR"/>
        </w:rPr>
        <w:t>finibus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urna</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nec</w:t>
      </w:r>
      <w:proofErr w:type="spellEnd"/>
      <w:r>
        <w:rPr>
          <w:rFonts w:ascii="Verdana" w:eastAsia="Times New Roman" w:hAnsi="Verdana" w:cs="Verdana"/>
          <w:sz w:val="20"/>
          <w:szCs w:val="20"/>
          <w:lang w:val="en-US" w:eastAsia="tr-TR"/>
        </w:rPr>
        <w:t xml:space="preserve"> nisi </w:t>
      </w:r>
      <w:proofErr w:type="spellStart"/>
      <w:r>
        <w:rPr>
          <w:rFonts w:ascii="Verdana" w:eastAsia="Times New Roman" w:hAnsi="Verdana" w:cs="Verdana"/>
          <w:sz w:val="20"/>
          <w:szCs w:val="20"/>
          <w:lang w:val="en-US" w:eastAsia="tr-TR"/>
        </w:rPr>
        <w:t>facilisis</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tempor</w:t>
      </w:r>
      <w:proofErr w:type="spellEnd"/>
      <w:r>
        <w:rPr>
          <w:rFonts w:ascii="Verdana" w:eastAsia="Times New Roman" w:hAnsi="Verdana" w:cs="Verdana"/>
          <w:sz w:val="20"/>
          <w:szCs w:val="20"/>
          <w:lang w:val="en-US" w:eastAsia="tr-TR"/>
        </w:rPr>
        <w:t xml:space="preserve">. </w:t>
      </w:r>
    </w:p>
    <w:p w14:paraId="08115200" w14:textId="77777777" w:rsidR="00625C7F" w:rsidRDefault="00625C7F">
      <w:pPr>
        <w:jc w:val="both"/>
        <w:rPr>
          <w:rFonts w:ascii="Verdana" w:hAnsi="Verdana" w:cs="Verdana"/>
          <w:sz w:val="20"/>
          <w:szCs w:val="20"/>
          <w:lang w:val="en-US"/>
        </w:rPr>
      </w:pPr>
    </w:p>
    <w:p w14:paraId="1B837EFA" w14:textId="77777777" w:rsidR="00625C7F" w:rsidRDefault="00000000">
      <w:pPr>
        <w:jc w:val="both"/>
      </w:pPr>
      <w:r>
        <w:rPr>
          <w:rFonts w:ascii="Verdana" w:hAnsi="Verdana" w:cs="Verdana"/>
          <w:b/>
          <w:sz w:val="20"/>
          <w:szCs w:val="20"/>
          <w:lang w:val="en-US"/>
        </w:rPr>
        <w:t>7. REFERENCES</w:t>
      </w:r>
    </w:p>
    <w:p w14:paraId="1EAB0068" w14:textId="77777777" w:rsidR="00625C7F" w:rsidRDefault="00625C7F">
      <w:pPr>
        <w:jc w:val="both"/>
        <w:rPr>
          <w:rFonts w:ascii="Verdana" w:hAnsi="Verdana" w:cs="Verdana"/>
          <w:b/>
          <w:sz w:val="20"/>
          <w:szCs w:val="20"/>
          <w:lang w:val="en-US"/>
        </w:rPr>
      </w:pPr>
    </w:p>
    <w:p w14:paraId="213B697A" w14:textId="77777777" w:rsidR="00625C7F" w:rsidRDefault="00000000">
      <w:pPr>
        <w:jc w:val="both"/>
      </w:pPr>
      <w:r>
        <w:rPr>
          <w:rFonts w:ascii="Verdana" w:hAnsi="Verdana" w:cs="Verdana"/>
          <w:sz w:val="20"/>
          <w:szCs w:val="20"/>
          <w:lang w:val="en-US"/>
        </w:rPr>
        <w:t>An example bibliography report is like below:</w:t>
      </w:r>
    </w:p>
    <w:p w14:paraId="7F4A4309" w14:textId="77777777" w:rsidR="00625C7F" w:rsidRDefault="00000000">
      <w:pPr>
        <w:jc w:val="both"/>
      </w:pPr>
      <w:r>
        <w:rPr>
          <w:rFonts w:ascii="Verdana" w:hAnsi="Verdana" w:cs="Verdana"/>
          <w:sz w:val="20"/>
          <w:szCs w:val="20"/>
          <w:lang w:val="en-US"/>
        </w:rPr>
        <w:t xml:space="preserve">1. Abbaspour S, </w:t>
      </w:r>
      <w:proofErr w:type="spellStart"/>
      <w:r>
        <w:rPr>
          <w:rFonts w:ascii="Verdana" w:hAnsi="Verdana" w:cs="Verdana"/>
          <w:sz w:val="20"/>
          <w:szCs w:val="20"/>
          <w:lang w:val="en-US"/>
        </w:rPr>
        <w:t>Keivanloo</w:t>
      </w:r>
      <w:proofErr w:type="spellEnd"/>
      <w:r>
        <w:rPr>
          <w:rFonts w:ascii="Verdana" w:hAnsi="Verdana" w:cs="Verdana"/>
          <w:sz w:val="20"/>
          <w:szCs w:val="20"/>
          <w:lang w:val="en-US"/>
        </w:rPr>
        <w:t xml:space="preserve"> A, </w:t>
      </w:r>
      <w:proofErr w:type="spellStart"/>
      <w:r>
        <w:rPr>
          <w:rFonts w:ascii="Verdana" w:hAnsi="Verdana" w:cs="Verdana"/>
          <w:sz w:val="20"/>
          <w:szCs w:val="20"/>
          <w:lang w:val="en-US"/>
        </w:rPr>
        <w:t>Bakherad</w:t>
      </w:r>
      <w:proofErr w:type="spellEnd"/>
      <w:r>
        <w:rPr>
          <w:rFonts w:ascii="Verdana" w:hAnsi="Verdana" w:cs="Verdana"/>
          <w:sz w:val="20"/>
          <w:szCs w:val="20"/>
          <w:lang w:val="en-US"/>
        </w:rPr>
        <w:t xml:space="preserve"> M, Sepehri S. Salophen </w:t>
      </w:r>
      <w:proofErr w:type="gramStart"/>
      <w:r>
        <w:rPr>
          <w:rFonts w:ascii="Verdana" w:hAnsi="Verdana" w:cs="Verdana"/>
          <w:sz w:val="20"/>
          <w:szCs w:val="20"/>
          <w:lang w:val="en-US"/>
        </w:rPr>
        <w:t>Copper(</w:t>
      </w:r>
      <w:proofErr w:type="gramEnd"/>
      <w:r>
        <w:rPr>
          <w:rFonts w:ascii="Verdana" w:hAnsi="Verdana" w:cs="Verdana"/>
          <w:sz w:val="20"/>
          <w:szCs w:val="20"/>
          <w:lang w:val="en-US"/>
        </w:rPr>
        <w:t>II) Complex</w:t>
      </w:r>
      <w:r>
        <w:rPr>
          <w:rFonts w:ascii="Cambria Math" w:hAnsi="Cambria Math" w:cs="Cambria Math"/>
          <w:sz w:val="20"/>
          <w:szCs w:val="20"/>
          <w:lang w:val="en-US"/>
        </w:rPr>
        <w:t>‐</w:t>
      </w:r>
      <w:r>
        <w:rPr>
          <w:rFonts w:ascii="Verdana" w:hAnsi="Verdana" w:cs="Verdana"/>
          <w:sz w:val="20"/>
          <w:szCs w:val="20"/>
          <w:lang w:val="en-US"/>
        </w:rPr>
        <w:t>Assisted Click Reactions for Fast Synthesis of 1,2,3</w:t>
      </w:r>
      <w:r>
        <w:rPr>
          <w:rFonts w:ascii="Cambria Math" w:hAnsi="Cambria Math" w:cs="Cambria Math"/>
          <w:sz w:val="20"/>
          <w:szCs w:val="20"/>
          <w:lang w:val="en-US"/>
        </w:rPr>
        <w:t>‐</w:t>
      </w:r>
      <w:r>
        <w:rPr>
          <w:rFonts w:ascii="Verdana" w:hAnsi="Verdana" w:cs="Verdana"/>
          <w:sz w:val="20"/>
          <w:szCs w:val="20"/>
          <w:lang w:val="en-US"/>
        </w:rPr>
        <w:t>Triazoles Based on Naphthalene</w:t>
      </w:r>
      <w:r>
        <w:rPr>
          <w:rFonts w:ascii="Cambria Math" w:hAnsi="Cambria Math" w:cs="Cambria Math"/>
          <w:sz w:val="20"/>
          <w:szCs w:val="20"/>
          <w:lang w:val="en-US"/>
        </w:rPr>
        <w:t>‐</w:t>
      </w:r>
      <w:r>
        <w:rPr>
          <w:rFonts w:ascii="Verdana" w:hAnsi="Verdana" w:cs="Verdana"/>
          <w:sz w:val="20"/>
          <w:szCs w:val="20"/>
          <w:lang w:val="en-US"/>
        </w:rPr>
        <w:t>1,4</w:t>
      </w:r>
      <w:r>
        <w:rPr>
          <w:rFonts w:ascii="Cambria Math" w:hAnsi="Cambria Math" w:cs="Cambria Math"/>
          <w:sz w:val="20"/>
          <w:szCs w:val="20"/>
          <w:lang w:val="en-US"/>
        </w:rPr>
        <w:t>‐</w:t>
      </w:r>
      <w:r>
        <w:rPr>
          <w:rFonts w:ascii="Verdana" w:hAnsi="Verdana" w:cs="Verdana"/>
          <w:sz w:val="20"/>
          <w:szCs w:val="20"/>
          <w:lang w:val="en-US"/>
        </w:rPr>
        <w:t xml:space="preserve">dione Scaffold, </w:t>
      </w:r>
      <w:r>
        <w:rPr>
          <w:rFonts w:ascii="Verdana" w:hAnsi="Verdana" w:cs="Verdana"/>
          <w:sz w:val="20"/>
          <w:szCs w:val="20"/>
          <w:lang w:val="en-US"/>
        </w:rPr>
        <w:lastRenderedPageBreak/>
        <w:t xml:space="preserve">Antibacterial Evaluation, and Molecular Docking Studies. C&amp;B. 2018 Dec </w:t>
      </w:r>
      <w:proofErr w:type="gramStart"/>
      <w:r>
        <w:rPr>
          <w:rFonts w:ascii="Verdana" w:hAnsi="Verdana" w:cs="Verdana"/>
          <w:sz w:val="20"/>
          <w:szCs w:val="20"/>
          <w:lang w:val="en-US"/>
        </w:rPr>
        <w:t>13;cbdv</w:t>
      </w:r>
      <w:proofErr w:type="gramEnd"/>
      <w:r>
        <w:rPr>
          <w:rFonts w:ascii="Verdana" w:hAnsi="Verdana" w:cs="Verdana"/>
          <w:sz w:val="20"/>
          <w:szCs w:val="20"/>
          <w:lang w:val="en-US"/>
        </w:rPr>
        <w:t xml:space="preserve">.201800410. </w:t>
      </w:r>
      <w:hyperlink r:id="rId14">
        <w:r>
          <w:rPr>
            <w:rStyle w:val="Hyperlink"/>
            <w:rFonts w:ascii="Verdana" w:hAnsi="Verdana" w:cs="Verdana"/>
            <w:sz w:val="20"/>
            <w:szCs w:val="20"/>
            <w:lang w:val="en-US"/>
          </w:rPr>
          <w:t>&lt;DOI&gt;</w:t>
        </w:r>
        <w:r>
          <w:rPr>
            <w:rStyle w:val="FootnoteAnchor"/>
            <w:rFonts w:ascii="Verdana" w:hAnsi="Verdana" w:cs="Verdana"/>
            <w:color w:val="0563C1"/>
            <w:sz w:val="20"/>
            <w:szCs w:val="20"/>
            <w:u w:val="single"/>
            <w:lang w:val="en-US"/>
          </w:rPr>
          <w:footnoteReference w:id="1"/>
        </w:r>
      </w:hyperlink>
      <w:r>
        <w:rPr>
          <w:rFonts w:ascii="Verdana" w:hAnsi="Verdana" w:cs="Verdana"/>
          <w:sz w:val="20"/>
          <w:szCs w:val="20"/>
          <w:lang w:val="en-US"/>
        </w:rPr>
        <w:t xml:space="preserve">. </w:t>
      </w:r>
    </w:p>
    <w:p w14:paraId="5EFAA8AE" w14:textId="77777777" w:rsidR="00625C7F" w:rsidRDefault="00000000">
      <w:pPr>
        <w:jc w:val="both"/>
      </w:pPr>
      <w:r>
        <w:rPr>
          <w:rFonts w:ascii="Verdana" w:hAnsi="Verdana" w:cs="Verdana"/>
          <w:sz w:val="20"/>
          <w:szCs w:val="20"/>
          <w:lang w:val="en-US"/>
        </w:rPr>
        <w:t xml:space="preserve">2. </w:t>
      </w:r>
      <w:proofErr w:type="spellStart"/>
      <w:r>
        <w:rPr>
          <w:rFonts w:ascii="Verdana" w:hAnsi="Verdana" w:cs="Verdana"/>
          <w:sz w:val="20"/>
          <w:szCs w:val="20"/>
          <w:lang w:val="en-US"/>
        </w:rPr>
        <w:t>Aligholivand</w:t>
      </w:r>
      <w:proofErr w:type="spellEnd"/>
      <w:r>
        <w:rPr>
          <w:rFonts w:ascii="Verdana" w:hAnsi="Verdana" w:cs="Verdana"/>
          <w:sz w:val="20"/>
          <w:szCs w:val="20"/>
          <w:lang w:val="en-US"/>
        </w:rPr>
        <w:t xml:space="preserve"> M, </w:t>
      </w:r>
      <w:proofErr w:type="spellStart"/>
      <w:r>
        <w:rPr>
          <w:rFonts w:ascii="Verdana" w:hAnsi="Verdana" w:cs="Verdana"/>
          <w:sz w:val="20"/>
          <w:szCs w:val="20"/>
          <w:lang w:val="en-US"/>
        </w:rPr>
        <w:t>Shaghaghi</w:t>
      </w:r>
      <w:proofErr w:type="spellEnd"/>
      <w:r>
        <w:rPr>
          <w:rFonts w:ascii="Verdana" w:hAnsi="Verdana" w:cs="Verdana"/>
          <w:sz w:val="20"/>
          <w:szCs w:val="20"/>
          <w:lang w:val="en-US"/>
        </w:rPr>
        <w:t xml:space="preserve"> Z, Bikas R, Kozakiewicz A. Electrocatalytic water oxidation by a </w:t>
      </w:r>
      <w:proofErr w:type="gramStart"/>
      <w:r>
        <w:rPr>
          <w:rFonts w:ascii="Verdana" w:hAnsi="Verdana" w:cs="Verdana"/>
          <w:sz w:val="20"/>
          <w:szCs w:val="20"/>
          <w:lang w:val="en-US"/>
        </w:rPr>
        <w:t>Ni(</w:t>
      </w:r>
      <w:proofErr w:type="gramEnd"/>
      <w:r>
        <w:rPr>
          <w:rFonts w:ascii="Verdana" w:hAnsi="Verdana" w:cs="Verdana"/>
          <w:sz w:val="20"/>
          <w:szCs w:val="20"/>
          <w:lang w:val="en-US"/>
        </w:rPr>
        <w:t xml:space="preserve">II) salophen-type complex. RSC Adv. 2019;9(69):40424–36. </w:t>
      </w:r>
      <w:hyperlink r:id="rId15">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5125F127" w14:textId="77777777" w:rsidR="00625C7F" w:rsidRDefault="00000000">
      <w:pPr>
        <w:jc w:val="both"/>
      </w:pPr>
      <w:r>
        <w:rPr>
          <w:rFonts w:ascii="Verdana" w:hAnsi="Verdana" w:cs="Verdana"/>
          <w:sz w:val="20"/>
          <w:szCs w:val="20"/>
          <w:lang w:val="en-US"/>
        </w:rPr>
        <w:t xml:space="preserve">3. </w:t>
      </w:r>
      <w:proofErr w:type="spellStart"/>
      <w:r>
        <w:rPr>
          <w:rFonts w:ascii="Verdana" w:hAnsi="Verdana" w:cs="Verdana"/>
          <w:sz w:val="20"/>
          <w:szCs w:val="20"/>
          <w:lang w:val="en-US"/>
        </w:rPr>
        <w:t>Aomchad</w:t>
      </w:r>
      <w:proofErr w:type="spellEnd"/>
      <w:r>
        <w:rPr>
          <w:rFonts w:ascii="Verdana" w:hAnsi="Verdana" w:cs="Verdana"/>
          <w:sz w:val="20"/>
          <w:szCs w:val="20"/>
          <w:lang w:val="en-US"/>
        </w:rPr>
        <w:t xml:space="preserve"> V, Del Gobbo S, </w:t>
      </w:r>
      <w:proofErr w:type="spellStart"/>
      <w:r>
        <w:rPr>
          <w:rFonts w:ascii="Verdana" w:hAnsi="Verdana" w:cs="Verdana"/>
          <w:sz w:val="20"/>
          <w:szCs w:val="20"/>
          <w:lang w:val="en-US"/>
        </w:rPr>
        <w:t>Yingcharoen</w:t>
      </w:r>
      <w:proofErr w:type="spellEnd"/>
      <w:r>
        <w:rPr>
          <w:rFonts w:ascii="Verdana" w:hAnsi="Verdana" w:cs="Verdana"/>
          <w:sz w:val="20"/>
          <w:szCs w:val="20"/>
          <w:lang w:val="en-US"/>
        </w:rPr>
        <w:t xml:space="preserve"> P, </w:t>
      </w:r>
      <w:proofErr w:type="spellStart"/>
      <w:r>
        <w:rPr>
          <w:rFonts w:ascii="Verdana" w:hAnsi="Verdana" w:cs="Verdana"/>
          <w:sz w:val="20"/>
          <w:szCs w:val="20"/>
          <w:lang w:val="en-US"/>
        </w:rPr>
        <w:t>Poater</w:t>
      </w:r>
      <w:proofErr w:type="spellEnd"/>
      <w:r>
        <w:rPr>
          <w:rFonts w:ascii="Verdana" w:hAnsi="Verdana" w:cs="Verdana"/>
          <w:sz w:val="20"/>
          <w:szCs w:val="20"/>
          <w:lang w:val="en-US"/>
        </w:rPr>
        <w:t xml:space="preserve"> A, D’Elia V. Exploring the potential of group III </w:t>
      </w:r>
      <w:proofErr w:type="spellStart"/>
      <w:r>
        <w:rPr>
          <w:rFonts w:ascii="Verdana" w:hAnsi="Verdana" w:cs="Verdana"/>
          <w:sz w:val="20"/>
          <w:szCs w:val="20"/>
          <w:lang w:val="en-US"/>
        </w:rPr>
        <w:t>salen</w:t>
      </w:r>
      <w:proofErr w:type="spellEnd"/>
      <w:r>
        <w:rPr>
          <w:rFonts w:ascii="Verdana" w:hAnsi="Verdana" w:cs="Verdana"/>
          <w:sz w:val="20"/>
          <w:szCs w:val="20"/>
          <w:lang w:val="en-US"/>
        </w:rPr>
        <w:t xml:space="preserve"> complexes for the conversion of CO2 under ambient conditions. Catalysis Today. 2020 </w:t>
      </w:r>
      <w:proofErr w:type="gramStart"/>
      <w:r>
        <w:rPr>
          <w:rFonts w:ascii="Verdana" w:hAnsi="Verdana" w:cs="Verdana"/>
          <w:sz w:val="20"/>
          <w:szCs w:val="20"/>
          <w:lang w:val="en-US"/>
        </w:rPr>
        <w:t>Jan;S</w:t>
      </w:r>
      <w:proofErr w:type="gramEnd"/>
      <w:r>
        <w:rPr>
          <w:rFonts w:ascii="Verdana" w:hAnsi="Verdana" w:cs="Verdana"/>
          <w:sz w:val="20"/>
          <w:szCs w:val="20"/>
          <w:lang w:val="en-US"/>
        </w:rPr>
        <w:t xml:space="preserve">0920586120300201. </w:t>
      </w:r>
      <w:hyperlink r:id="rId16">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37A14C1F" w14:textId="77777777" w:rsidR="00625C7F" w:rsidRDefault="00000000">
      <w:pPr>
        <w:jc w:val="both"/>
      </w:pPr>
      <w:r>
        <w:rPr>
          <w:rFonts w:ascii="Verdana" w:hAnsi="Verdana" w:cs="Verdana"/>
          <w:sz w:val="20"/>
          <w:szCs w:val="20"/>
          <w:lang w:val="en-US"/>
        </w:rPr>
        <w:t>4. Clendenin B. Polymer Supported Ni(</w:t>
      </w:r>
      <w:proofErr w:type="spellStart"/>
      <w:r>
        <w:rPr>
          <w:rFonts w:ascii="Verdana" w:hAnsi="Verdana" w:cs="Verdana"/>
          <w:sz w:val="20"/>
          <w:szCs w:val="20"/>
          <w:lang w:val="en-US"/>
        </w:rPr>
        <w:t>salen</w:t>
      </w:r>
      <w:proofErr w:type="spellEnd"/>
      <w:r>
        <w:rPr>
          <w:rFonts w:ascii="Verdana" w:hAnsi="Verdana" w:cs="Verdana"/>
          <w:sz w:val="20"/>
          <w:szCs w:val="20"/>
          <w:lang w:val="en-US"/>
        </w:rPr>
        <w:t xml:space="preserve">) Catalysts and </w:t>
      </w:r>
      <w:proofErr w:type="gramStart"/>
      <w:r>
        <w:rPr>
          <w:rFonts w:ascii="Verdana" w:hAnsi="Verdana" w:cs="Verdana"/>
          <w:sz w:val="20"/>
          <w:szCs w:val="20"/>
          <w:lang w:val="en-US"/>
        </w:rPr>
        <w:t>Ni(</w:t>
      </w:r>
      <w:proofErr w:type="gramEnd"/>
      <w:r>
        <w:rPr>
          <w:rFonts w:ascii="Verdana" w:hAnsi="Verdana" w:cs="Verdana"/>
          <w:sz w:val="20"/>
          <w:szCs w:val="20"/>
          <w:lang w:val="en-US"/>
        </w:rPr>
        <w:t>II)-</w:t>
      </w:r>
      <w:proofErr w:type="spellStart"/>
      <w:r>
        <w:rPr>
          <w:rFonts w:ascii="Verdana" w:hAnsi="Verdana" w:cs="Verdana"/>
          <w:sz w:val="20"/>
          <w:szCs w:val="20"/>
          <w:lang w:val="en-US"/>
        </w:rPr>
        <w:t>salen</w:t>
      </w:r>
      <w:proofErr w:type="spellEnd"/>
      <w:r>
        <w:rPr>
          <w:rFonts w:ascii="Verdana" w:hAnsi="Verdana" w:cs="Verdana"/>
          <w:sz w:val="20"/>
          <w:szCs w:val="20"/>
          <w:lang w:val="en-US"/>
        </w:rPr>
        <w:t xml:space="preserve"> zeolite Y as Catalysts for Heterogeneous </w:t>
      </w:r>
      <w:proofErr w:type="spellStart"/>
      <w:r>
        <w:rPr>
          <w:rFonts w:ascii="Verdana" w:hAnsi="Verdana" w:cs="Verdana"/>
          <w:sz w:val="20"/>
          <w:szCs w:val="20"/>
          <w:lang w:val="en-US"/>
        </w:rPr>
        <w:t>Electrohydrocyclization</w:t>
      </w:r>
      <w:proofErr w:type="spellEnd"/>
      <w:r>
        <w:rPr>
          <w:rFonts w:ascii="Verdana" w:hAnsi="Verdana" w:cs="Verdana"/>
          <w:sz w:val="20"/>
          <w:szCs w:val="20"/>
          <w:lang w:val="en-US"/>
        </w:rPr>
        <w:t xml:space="preserve"> Reactions. Int J </w:t>
      </w:r>
      <w:proofErr w:type="spellStart"/>
      <w:r>
        <w:rPr>
          <w:rFonts w:ascii="Verdana" w:hAnsi="Verdana" w:cs="Verdana"/>
          <w:sz w:val="20"/>
          <w:szCs w:val="20"/>
          <w:lang w:val="en-US"/>
        </w:rPr>
        <w:t>Electrochem</w:t>
      </w:r>
      <w:proofErr w:type="spellEnd"/>
      <w:r>
        <w:rPr>
          <w:rFonts w:ascii="Verdana" w:hAnsi="Verdana" w:cs="Verdana"/>
          <w:sz w:val="20"/>
          <w:szCs w:val="20"/>
          <w:lang w:val="en-US"/>
        </w:rPr>
        <w:t xml:space="preserve"> Sci. 2019 Aug;7995–8013. </w:t>
      </w:r>
      <w:hyperlink r:id="rId17">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41F20AC4" w14:textId="77777777" w:rsidR="00625C7F" w:rsidRDefault="00000000">
      <w:pPr>
        <w:jc w:val="both"/>
      </w:pPr>
      <w:r>
        <w:rPr>
          <w:rFonts w:ascii="Verdana" w:hAnsi="Verdana" w:cs="Verdana"/>
          <w:sz w:val="20"/>
          <w:szCs w:val="20"/>
          <w:lang w:val="en-US"/>
        </w:rPr>
        <w:t>5. Freire C, Nunes M, Pereira C, Fernandes DM, Peixoto AF, Rocha M. Metallo(</w:t>
      </w:r>
      <w:proofErr w:type="spellStart"/>
      <w:r>
        <w:rPr>
          <w:rFonts w:ascii="Verdana" w:hAnsi="Verdana" w:cs="Verdana"/>
          <w:sz w:val="20"/>
          <w:szCs w:val="20"/>
          <w:lang w:val="en-US"/>
        </w:rPr>
        <w:t>salen</w:t>
      </w:r>
      <w:proofErr w:type="spellEnd"/>
      <w:r>
        <w:rPr>
          <w:rFonts w:ascii="Verdana" w:hAnsi="Verdana" w:cs="Verdana"/>
          <w:sz w:val="20"/>
          <w:szCs w:val="20"/>
          <w:lang w:val="en-US"/>
        </w:rPr>
        <w:t xml:space="preserve">) complexes as versatile building blocks for the fabrication of molecular materials and devices with tuned properties. Coordination Chemistry Reviews. 2019 </w:t>
      </w:r>
      <w:proofErr w:type="gramStart"/>
      <w:r>
        <w:rPr>
          <w:rFonts w:ascii="Verdana" w:hAnsi="Verdana" w:cs="Verdana"/>
          <w:sz w:val="20"/>
          <w:szCs w:val="20"/>
          <w:lang w:val="en-US"/>
        </w:rPr>
        <w:t>Sep;394:104</w:t>
      </w:r>
      <w:proofErr w:type="gramEnd"/>
      <w:r>
        <w:rPr>
          <w:rFonts w:ascii="Verdana" w:hAnsi="Verdana" w:cs="Verdana"/>
          <w:sz w:val="20"/>
          <w:szCs w:val="20"/>
          <w:lang w:val="en-US"/>
        </w:rPr>
        <w:t xml:space="preserve">–34. </w:t>
      </w:r>
      <w:hyperlink r:id="rId18">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7D93E24F" w14:textId="77777777" w:rsidR="00625C7F" w:rsidRDefault="00000000">
      <w:pPr>
        <w:jc w:val="both"/>
      </w:pPr>
      <w:r>
        <w:rPr>
          <w:rFonts w:ascii="Verdana" w:hAnsi="Verdana" w:cs="Verdana"/>
          <w:sz w:val="20"/>
          <w:szCs w:val="20"/>
          <w:lang w:val="en-US"/>
        </w:rPr>
        <w:t xml:space="preserve">6. Gualandi A, Marchini M, </w:t>
      </w:r>
      <w:proofErr w:type="spellStart"/>
      <w:r>
        <w:rPr>
          <w:rFonts w:ascii="Verdana" w:hAnsi="Verdana" w:cs="Verdana"/>
          <w:sz w:val="20"/>
          <w:szCs w:val="20"/>
          <w:lang w:val="en-US"/>
        </w:rPr>
        <w:t>Mengozzi</w:t>
      </w:r>
      <w:proofErr w:type="spellEnd"/>
      <w:r>
        <w:rPr>
          <w:rFonts w:ascii="Verdana" w:hAnsi="Verdana" w:cs="Verdana"/>
          <w:sz w:val="20"/>
          <w:szCs w:val="20"/>
          <w:lang w:val="en-US"/>
        </w:rPr>
        <w:t xml:space="preserve"> L, Kidanu HT, Franc A, Ceroni P, et al. </w:t>
      </w:r>
      <w:proofErr w:type="gramStart"/>
      <w:r>
        <w:rPr>
          <w:rFonts w:ascii="Verdana" w:hAnsi="Verdana" w:cs="Verdana"/>
          <w:sz w:val="20"/>
          <w:szCs w:val="20"/>
          <w:lang w:val="en-US"/>
        </w:rPr>
        <w:t>Aluminum(</w:t>
      </w:r>
      <w:proofErr w:type="gramEnd"/>
      <w:r>
        <w:rPr>
          <w:rFonts w:ascii="Verdana" w:hAnsi="Verdana" w:cs="Verdana"/>
          <w:sz w:val="20"/>
          <w:szCs w:val="20"/>
          <w:lang w:val="en-US"/>
        </w:rPr>
        <w:t xml:space="preserve">III) Salen Complexes as Active </w:t>
      </w:r>
      <w:proofErr w:type="spellStart"/>
      <w:r>
        <w:rPr>
          <w:rFonts w:ascii="Verdana" w:hAnsi="Verdana" w:cs="Verdana"/>
          <w:sz w:val="20"/>
          <w:szCs w:val="20"/>
          <w:lang w:val="en-US"/>
        </w:rPr>
        <w:t>Photoredox</w:t>
      </w:r>
      <w:proofErr w:type="spellEnd"/>
      <w:r>
        <w:rPr>
          <w:rFonts w:ascii="Verdana" w:hAnsi="Verdana" w:cs="Verdana"/>
          <w:sz w:val="20"/>
          <w:szCs w:val="20"/>
          <w:lang w:val="en-US"/>
        </w:rPr>
        <w:t xml:space="preserve"> Catalysts: Aluminum(III) Salen Complexes as Active </w:t>
      </w:r>
      <w:proofErr w:type="spellStart"/>
      <w:r>
        <w:rPr>
          <w:rFonts w:ascii="Verdana" w:hAnsi="Verdana" w:cs="Verdana"/>
          <w:sz w:val="20"/>
          <w:szCs w:val="20"/>
          <w:lang w:val="en-US"/>
        </w:rPr>
        <w:t>Photoredox</w:t>
      </w:r>
      <w:proofErr w:type="spellEnd"/>
      <w:r>
        <w:rPr>
          <w:rFonts w:ascii="Verdana" w:hAnsi="Verdana" w:cs="Verdana"/>
          <w:sz w:val="20"/>
          <w:szCs w:val="20"/>
          <w:lang w:val="en-US"/>
        </w:rPr>
        <w:t xml:space="preserve"> Catalysts. </w:t>
      </w:r>
      <w:proofErr w:type="spellStart"/>
      <w:r>
        <w:rPr>
          <w:rFonts w:ascii="Verdana" w:hAnsi="Verdana" w:cs="Verdana"/>
          <w:sz w:val="20"/>
          <w:szCs w:val="20"/>
          <w:lang w:val="en-US"/>
        </w:rPr>
        <w:t>Eur</w:t>
      </w:r>
      <w:proofErr w:type="spellEnd"/>
      <w:r>
        <w:rPr>
          <w:rFonts w:ascii="Verdana" w:hAnsi="Verdana" w:cs="Verdana"/>
          <w:sz w:val="20"/>
          <w:szCs w:val="20"/>
          <w:lang w:val="en-US"/>
        </w:rPr>
        <w:t xml:space="preserve"> J Org Chem. 2020 Mar 15;2020(10):1486–90. </w:t>
      </w:r>
      <w:hyperlink r:id="rId19">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2D5DDA20" w14:textId="77777777" w:rsidR="00625C7F" w:rsidRDefault="00000000">
      <w:pPr>
        <w:jc w:val="both"/>
      </w:pPr>
      <w:r>
        <w:rPr>
          <w:rFonts w:ascii="Verdana" w:hAnsi="Verdana" w:cs="Verdana"/>
          <w:sz w:val="20"/>
          <w:szCs w:val="20"/>
          <w:lang w:val="en-US"/>
        </w:rPr>
        <w:t xml:space="preserve">7. Heravi MM, Heidari B, </w:t>
      </w:r>
      <w:proofErr w:type="spellStart"/>
      <w:r>
        <w:rPr>
          <w:rFonts w:ascii="Verdana" w:hAnsi="Verdana" w:cs="Verdana"/>
          <w:sz w:val="20"/>
          <w:szCs w:val="20"/>
          <w:lang w:val="en-US"/>
        </w:rPr>
        <w:t>Zadsirjan</w:t>
      </w:r>
      <w:proofErr w:type="spellEnd"/>
      <w:r>
        <w:rPr>
          <w:rFonts w:ascii="Verdana" w:hAnsi="Verdana" w:cs="Verdana"/>
          <w:sz w:val="20"/>
          <w:szCs w:val="20"/>
          <w:lang w:val="en-US"/>
        </w:rPr>
        <w:t xml:space="preserve"> V, Mohammadi L. Applications of </w:t>
      </w:r>
      <w:proofErr w:type="gramStart"/>
      <w:r>
        <w:rPr>
          <w:rFonts w:ascii="Verdana" w:hAnsi="Verdana" w:cs="Verdana"/>
          <w:sz w:val="20"/>
          <w:szCs w:val="20"/>
          <w:lang w:val="en-US"/>
        </w:rPr>
        <w:t>Cu(</w:t>
      </w:r>
      <w:proofErr w:type="gramEnd"/>
      <w:r>
        <w:rPr>
          <w:rFonts w:ascii="Verdana" w:hAnsi="Verdana" w:cs="Verdana"/>
          <w:sz w:val="20"/>
          <w:szCs w:val="20"/>
          <w:lang w:val="en-US"/>
        </w:rPr>
        <w:t xml:space="preserve">0) encapsulated </w:t>
      </w:r>
      <w:proofErr w:type="spellStart"/>
      <w:r>
        <w:rPr>
          <w:rFonts w:ascii="Verdana" w:hAnsi="Verdana" w:cs="Verdana"/>
          <w:sz w:val="20"/>
          <w:szCs w:val="20"/>
          <w:lang w:val="en-US"/>
        </w:rPr>
        <w:t>nanocatalysts</w:t>
      </w:r>
      <w:proofErr w:type="spellEnd"/>
      <w:r>
        <w:rPr>
          <w:rFonts w:ascii="Verdana" w:hAnsi="Verdana" w:cs="Verdana"/>
          <w:sz w:val="20"/>
          <w:szCs w:val="20"/>
          <w:lang w:val="en-US"/>
        </w:rPr>
        <w:t xml:space="preserve"> as superior catalytic systems in Cu-catalyzed organic transformations. RSC Adv. 2020;10(42):24893–940. </w:t>
      </w:r>
      <w:hyperlink r:id="rId20">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0485C6FC" w14:textId="77777777" w:rsidR="00625C7F" w:rsidRDefault="00000000">
      <w:pPr>
        <w:jc w:val="both"/>
      </w:pPr>
      <w:r>
        <w:rPr>
          <w:rFonts w:ascii="Verdana" w:hAnsi="Verdana" w:cs="Verdana"/>
          <w:sz w:val="20"/>
          <w:szCs w:val="20"/>
          <w:lang w:val="en-US"/>
        </w:rPr>
        <w:t xml:space="preserve">8. </w:t>
      </w:r>
      <w:proofErr w:type="spellStart"/>
      <w:r>
        <w:rPr>
          <w:rFonts w:ascii="Verdana" w:hAnsi="Verdana" w:cs="Verdana"/>
          <w:sz w:val="20"/>
          <w:szCs w:val="20"/>
          <w:lang w:val="en-US"/>
        </w:rPr>
        <w:t>Kamyabi</w:t>
      </w:r>
      <w:proofErr w:type="spellEnd"/>
      <w:r>
        <w:rPr>
          <w:rFonts w:ascii="Verdana" w:hAnsi="Verdana" w:cs="Verdana"/>
          <w:sz w:val="20"/>
          <w:szCs w:val="20"/>
          <w:lang w:val="en-US"/>
        </w:rPr>
        <w:t xml:space="preserve"> MA, Amirkhani F, Bikas R, Soleymani-</w:t>
      </w:r>
      <w:proofErr w:type="spellStart"/>
      <w:r>
        <w:rPr>
          <w:rFonts w:ascii="Verdana" w:hAnsi="Verdana" w:cs="Verdana"/>
          <w:sz w:val="20"/>
          <w:szCs w:val="20"/>
          <w:lang w:val="en-US"/>
        </w:rPr>
        <w:t>Bonoti</w:t>
      </w:r>
      <w:proofErr w:type="spellEnd"/>
      <w:r>
        <w:rPr>
          <w:rFonts w:ascii="Verdana" w:hAnsi="Verdana" w:cs="Verdana"/>
          <w:sz w:val="20"/>
          <w:szCs w:val="20"/>
          <w:lang w:val="en-US"/>
        </w:rPr>
        <w:t xml:space="preserve"> F. Experimental and density functional theory study of oxygen reduction reaction at liquid-liquid interface by </w:t>
      </w:r>
      <w:proofErr w:type="spellStart"/>
      <w:proofErr w:type="gramStart"/>
      <w:r>
        <w:rPr>
          <w:rFonts w:ascii="Verdana" w:hAnsi="Verdana" w:cs="Verdana"/>
          <w:sz w:val="20"/>
          <w:szCs w:val="20"/>
          <w:lang w:val="en-US"/>
        </w:rPr>
        <w:t>oxidovanadium</w:t>
      </w:r>
      <w:proofErr w:type="spellEnd"/>
      <w:r>
        <w:rPr>
          <w:rFonts w:ascii="Verdana" w:hAnsi="Verdana" w:cs="Verdana"/>
          <w:sz w:val="20"/>
          <w:szCs w:val="20"/>
          <w:lang w:val="en-US"/>
        </w:rPr>
        <w:t>(</w:t>
      </w:r>
      <w:proofErr w:type="gramEnd"/>
      <w:r>
        <w:rPr>
          <w:rFonts w:ascii="Verdana" w:hAnsi="Verdana" w:cs="Verdana"/>
          <w:sz w:val="20"/>
          <w:szCs w:val="20"/>
          <w:lang w:val="en-US"/>
        </w:rPr>
        <w:t xml:space="preserve">IV)-4-methyl salophen complex. Journal of Molecular Structure. 2021 </w:t>
      </w:r>
      <w:proofErr w:type="gramStart"/>
      <w:r>
        <w:rPr>
          <w:rFonts w:ascii="Verdana" w:hAnsi="Verdana" w:cs="Verdana"/>
          <w:sz w:val="20"/>
          <w:szCs w:val="20"/>
          <w:lang w:val="en-US"/>
        </w:rPr>
        <w:t>Mar;1228:129693</w:t>
      </w:r>
      <w:proofErr w:type="gramEnd"/>
      <w:r>
        <w:rPr>
          <w:rFonts w:ascii="Verdana" w:hAnsi="Verdana" w:cs="Verdana"/>
          <w:sz w:val="20"/>
          <w:szCs w:val="20"/>
          <w:lang w:val="en-US"/>
        </w:rPr>
        <w:t xml:space="preserve">. </w:t>
      </w:r>
      <w:hyperlink r:id="rId21">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1B2F5E5B" w14:textId="77777777" w:rsidR="00625C7F" w:rsidRDefault="00000000">
      <w:pPr>
        <w:jc w:val="both"/>
      </w:pPr>
      <w:r>
        <w:rPr>
          <w:rFonts w:ascii="Verdana" w:hAnsi="Verdana" w:cs="Verdana"/>
          <w:sz w:val="20"/>
          <w:szCs w:val="20"/>
          <w:lang w:val="en-US"/>
        </w:rPr>
        <w:t xml:space="preserve">9. Kavitha C, Subramaniam P. Competitive behavior of nitrogen based axial ligands in the </w:t>
      </w:r>
      <w:proofErr w:type="gramStart"/>
      <w:r>
        <w:rPr>
          <w:rFonts w:ascii="Verdana" w:hAnsi="Verdana" w:cs="Verdana"/>
          <w:sz w:val="20"/>
          <w:szCs w:val="20"/>
          <w:lang w:val="en-US"/>
        </w:rPr>
        <w:t>oxovanadium(</w:t>
      </w:r>
      <w:proofErr w:type="gramEnd"/>
      <w:r>
        <w:rPr>
          <w:rFonts w:ascii="Verdana" w:hAnsi="Verdana" w:cs="Verdana"/>
          <w:sz w:val="20"/>
          <w:szCs w:val="20"/>
          <w:lang w:val="en-US"/>
        </w:rPr>
        <w:t>IV)-</w:t>
      </w:r>
      <w:proofErr w:type="spellStart"/>
      <w:r>
        <w:rPr>
          <w:rFonts w:ascii="Verdana" w:hAnsi="Verdana" w:cs="Verdana"/>
          <w:sz w:val="20"/>
          <w:szCs w:val="20"/>
          <w:lang w:val="en-US"/>
        </w:rPr>
        <w:t>salen</w:t>
      </w:r>
      <w:proofErr w:type="spellEnd"/>
      <w:r>
        <w:rPr>
          <w:rFonts w:ascii="Verdana" w:hAnsi="Verdana" w:cs="Verdana"/>
          <w:sz w:val="20"/>
          <w:szCs w:val="20"/>
          <w:lang w:val="en-US"/>
        </w:rPr>
        <w:t xml:space="preserve"> catalyzed </w:t>
      </w:r>
      <w:proofErr w:type="spellStart"/>
      <w:r>
        <w:rPr>
          <w:rFonts w:ascii="Verdana" w:hAnsi="Verdana" w:cs="Verdana"/>
          <w:sz w:val="20"/>
          <w:szCs w:val="20"/>
          <w:lang w:val="en-US"/>
        </w:rPr>
        <w:t>sulfoxidation</w:t>
      </w:r>
      <w:proofErr w:type="spellEnd"/>
      <w:r>
        <w:rPr>
          <w:rFonts w:ascii="Verdana" w:hAnsi="Verdana" w:cs="Verdana"/>
          <w:sz w:val="20"/>
          <w:szCs w:val="20"/>
          <w:lang w:val="en-US"/>
        </w:rPr>
        <w:t xml:space="preserve"> of </w:t>
      </w:r>
      <w:proofErr w:type="spellStart"/>
      <w:r>
        <w:rPr>
          <w:rFonts w:ascii="Verdana" w:hAnsi="Verdana" w:cs="Verdana"/>
          <w:sz w:val="20"/>
          <w:szCs w:val="20"/>
          <w:lang w:val="en-US"/>
        </w:rPr>
        <w:t>phenylmercaptoacetic</w:t>
      </w:r>
      <w:proofErr w:type="spellEnd"/>
      <w:r>
        <w:rPr>
          <w:rFonts w:ascii="Verdana" w:hAnsi="Verdana" w:cs="Verdana"/>
          <w:sz w:val="20"/>
          <w:szCs w:val="20"/>
          <w:lang w:val="en-US"/>
        </w:rPr>
        <w:t xml:space="preserve"> acid. Polyhedron. 2020 </w:t>
      </w:r>
      <w:proofErr w:type="gramStart"/>
      <w:r>
        <w:rPr>
          <w:rFonts w:ascii="Verdana" w:hAnsi="Verdana" w:cs="Verdana"/>
          <w:sz w:val="20"/>
          <w:szCs w:val="20"/>
          <w:lang w:val="en-US"/>
        </w:rPr>
        <w:t>Oct;189:114712</w:t>
      </w:r>
      <w:proofErr w:type="gramEnd"/>
      <w:r>
        <w:rPr>
          <w:rFonts w:ascii="Verdana" w:hAnsi="Verdana" w:cs="Verdana"/>
          <w:sz w:val="20"/>
          <w:szCs w:val="20"/>
          <w:lang w:val="en-US"/>
        </w:rPr>
        <w:t xml:space="preserve">. </w:t>
      </w:r>
      <w:hyperlink r:id="rId22">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0343945E" w14:textId="77777777" w:rsidR="00625C7F" w:rsidRDefault="00000000">
      <w:pPr>
        <w:jc w:val="both"/>
      </w:pPr>
      <w:r>
        <w:rPr>
          <w:rFonts w:ascii="Verdana" w:hAnsi="Verdana" w:cs="Verdana"/>
          <w:sz w:val="20"/>
          <w:szCs w:val="20"/>
          <w:lang w:val="en-US"/>
        </w:rPr>
        <w:t xml:space="preserve">10. Kavitha C, Subramaniam P. Alteration of electronic effect causes change in rate determining step: </w:t>
      </w:r>
      <w:proofErr w:type="gramStart"/>
      <w:r>
        <w:rPr>
          <w:rFonts w:ascii="Verdana" w:hAnsi="Verdana" w:cs="Verdana"/>
          <w:sz w:val="20"/>
          <w:szCs w:val="20"/>
          <w:lang w:val="en-US"/>
        </w:rPr>
        <w:t>Oxovanadium(</w:t>
      </w:r>
      <w:proofErr w:type="gramEnd"/>
      <w:r>
        <w:rPr>
          <w:rFonts w:ascii="Verdana" w:hAnsi="Verdana" w:cs="Verdana"/>
          <w:sz w:val="20"/>
          <w:szCs w:val="20"/>
          <w:lang w:val="en-US"/>
        </w:rPr>
        <w:t>IV)–</w:t>
      </w:r>
      <w:proofErr w:type="spellStart"/>
      <w:r>
        <w:rPr>
          <w:rFonts w:ascii="Verdana" w:hAnsi="Verdana" w:cs="Verdana"/>
          <w:sz w:val="20"/>
          <w:szCs w:val="20"/>
          <w:lang w:val="en-US"/>
        </w:rPr>
        <w:t>salen</w:t>
      </w:r>
      <w:proofErr w:type="spellEnd"/>
      <w:r>
        <w:rPr>
          <w:rFonts w:ascii="Verdana" w:hAnsi="Verdana" w:cs="Verdana"/>
          <w:sz w:val="20"/>
          <w:szCs w:val="20"/>
          <w:lang w:val="en-US"/>
        </w:rPr>
        <w:t xml:space="preserve"> catalyzed </w:t>
      </w:r>
      <w:proofErr w:type="spellStart"/>
      <w:r>
        <w:rPr>
          <w:rFonts w:ascii="Verdana" w:hAnsi="Verdana" w:cs="Verdana"/>
          <w:sz w:val="20"/>
          <w:szCs w:val="20"/>
          <w:lang w:val="en-US"/>
        </w:rPr>
        <w:t>sulfoxidation</w:t>
      </w:r>
      <w:proofErr w:type="spellEnd"/>
      <w:r>
        <w:rPr>
          <w:rFonts w:ascii="Verdana" w:hAnsi="Verdana" w:cs="Verdana"/>
          <w:sz w:val="20"/>
          <w:szCs w:val="20"/>
          <w:lang w:val="en-US"/>
        </w:rPr>
        <w:t xml:space="preserve"> of </w:t>
      </w:r>
      <w:proofErr w:type="spellStart"/>
      <w:r>
        <w:rPr>
          <w:rFonts w:ascii="Verdana" w:hAnsi="Verdana" w:cs="Verdana"/>
          <w:sz w:val="20"/>
          <w:szCs w:val="20"/>
          <w:lang w:val="en-US"/>
        </w:rPr>
        <w:t>phenylmercaptoacetic</w:t>
      </w:r>
      <w:proofErr w:type="spellEnd"/>
      <w:r>
        <w:rPr>
          <w:rFonts w:ascii="Verdana" w:hAnsi="Verdana" w:cs="Verdana"/>
          <w:sz w:val="20"/>
          <w:szCs w:val="20"/>
          <w:lang w:val="en-US"/>
        </w:rPr>
        <w:t xml:space="preserve"> acids by hydrogen peroxide. Polyhedron. 2020 </w:t>
      </w:r>
      <w:proofErr w:type="gramStart"/>
      <w:r>
        <w:rPr>
          <w:rFonts w:ascii="Verdana" w:hAnsi="Verdana" w:cs="Verdana"/>
          <w:sz w:val="20"/>
          <w:szCs w:val="20"/>
          <w:lang w:val="en-US"/>
        </w:rPr>
        <w:t>Jan;175:114172</w:t>
      </w:r>
      <w:proofErr w:type="gramEnd"/>
      <w:r>
        <w:rPr>
          <w:rFonts w:ascii="Verdana" w:hAnsi="Verdana" w:cs="Verdana"/>
          <w:sz w:val="20"/>
          <w:szCs w:val="20"/>
          <w:lang w:val="en-US"/>
        </w:rPr>
        <w:t xml:space="preserve">. </w:t>
      </w:r>
      <w:hyperlink r:id="rId23">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529F7C51" w14:textId="77777777" w:rsidR="00625C7F" w:rsidRDefault="00000000">
      <w:pPr>
        <w:jc w:val="both"/>
      </w:pPr>
      <w:r>
        <w:rPr>
          <w:rFonts w:ascii="Verdana" w:hAnsi="Verdana" w:cs="Verdana"/>
          <w:sz w:val="20"/>
          <w:szCs w:val="20"/>
          <w:lang w:val="en-US"/>
        </w:rPr>
        <w:t xml:space="preserve">11. </w:t>
      </w:r>
      <w:proofErr w:type="spellStart"/>
      <w:r>
        <w:rPr>
          <w:rFonts w:ascii="Verdana" w:hAnsi="Verdana" w:cs="Verdana"/>
          <w:sz w:val="20"/>
          <w:szCs w:val="20"/>
          <w:lang w:val="en-US"/>
        </w:rPr>
        <w:t>Keikha</w:t>
      </w:r>
      <w:proofErr w:type="spellEnd"/>
      <w:r>
        <w:rPr>
          <w:rFonts w:ascii="Verdana" w:hAnsi="Verdana" w:cs="Verdana"/>
          <w:sz w:val="20"/>
          <w:szCs w:val="20"/>
          <w:lang w:val="en-US"/>
        </w:rPr>
        <w:t xml:space="preserve"> N, </w:t>
      </w:r>
      <w:proofErr w:type="spellStart"/>
      <w:r>
        <w:rPr>
          <w:rFonts w:ascii="Verdana" w:hAnsi="Verdana" w:cs="Verdana"/>
          <w:sz w:val="20"/>
          <w:szCs w:val="20"/>
          <w:lang w:val="en-US"/>
        </w:rPr>
        <w:t>Rezaeifard</w:t>
      </w:r>
      <w:proofErr w:type="spellEnd"/>
      <w:r>
        <w:rPr>
          <w:rFonts w:ascii="Verdana" w:hAnsi="Verdana" w:cs="Verdana"/>
          <w:sz w:val="20"/>
          <w:szCs w:val="20"/>
          <w:lang w:val="en-US"/>
        </w:rPr>
        <w:t xml:space="preserve"> A, Jafarpour M. Heterogeneous Fenton-like activity of novel </w:t>
      </w:r>
      <w:proofErr w:type="spellStart"/>
      <w:r>
        <w:rPr>
          <w:rFonts w:ascii="Verdana" w:hAnsi="Verdana" w:cs="Verdana"/>
          <w:sz w:val="20"/>
          <w:szCs w:val="20"/>
          <w:lang w:val="en-US"/>
        </w:rPr>
        <w:t>metallosalophen</w:t>
      </w:r>
      <w:proofErr w:type="spellEnd"/>
      <w:r>
        <w:rPr>
          <w:rFonts w:ascii="Verdana" w:hAnsi="Verdana" w:cs="Verdana"/>
          <w:sz w:val="20"/>
          <w:szCs w:val="20"/>
          <w:lang w:val="en-US"/>
        </w:rPr>
        <w:t xml:space="preserve"> magnetic nanocomposites: significant anchoring group effect. RSC Adv. 2019;9(57):32966–76. </w:t>
      </w:r>
      <w:hyperlink r:id="rId24">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4B7102AC" w14:textId="77777777" w:rsidR="00625C7F" w:rsidRDefault="00000000">
      <w:pPr>
        <w:jc w:val="both"/>
      </w:pPr>
      <w:r>
        <w:rPr>
          <w:rFonts w:ascii="Verdana" w:hAnsi="Verdana" w:cs="Verdana"/>
          <w:sz w:val="20"/>
          <w:szCs w:val="20"/>
          <w:lang w:val="en-US"/>
        </w:rPr>
        <w:t xml:space="preserve">12. Khandelwal S, </w:t>
      </w:r>
      <w:proofErr w:type="spellStart"/>
      <w:r>
        <w:rPr>
          <w:rFonts w:ascii="Verdana" w:hAnsi="Verdana" w:cs="Verdana"/>
          <w:sz w:val="20"/>
          <w:szCs w:val="20"/>
          <w:lang w:val="en-US"/>
        </w:rPr>
        <w:t>Zamader</w:t>
      </w:r>
      <w:proofErr w:type="spellEnd"/>
      <w:r>
        <w:rPr>
          <w:rFonts w:ascii="Verdana" w:hAnsi="Verdana" w:cs="Verdana"/>
          <w:sz w:val="20"/>
          <w:szCs w:val="20"/>
          <w:lang w:val="en-US"/>
        </w:rPr>
        <w:t xml:space="preserve"> A, Nagayach V, Dolui D, Mir AQ, Dutta A. Inclusion of Peripheral Basic Groups Activates Dormant Cobalt-Based Molecular Complexes for Catalytic H 2 Evolution in Water. ACS </w:t>
      </w:r>
      <w:proofErr w:type="spellStart"/>
      <w:r>
        <w:rPr>
          <w:rFonts w:ascii="Verdana" w:hAnsi="Verdana" w:cs="Verdana"/>
          <w:sz w:val="20"/>
          <w:szCs w:val="20"/>
          <w:lang w:val="en-US"/>
        </w:rPr>
        <w:t>Catal</w:t>
      </w:r>
      <w:proofErr w:type="spellEnd"/>
      <w:r>
        <w:rPr>
          <w:rFonts w:ascii="Verdana" w:hAnsi="Verdana" w:cs="Verdana"/>
          <w:sz w:val="20"/>
          <w:szCs w:val="20"/>
          <w:lang w:val="en-US"/>
        </w:rPr>
        <w:t xml:space="preserve">. 2019 Mar;9(3):2334–44. </w:t>
      </w:r>
      <w:hyperlink r:id="rId25">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498069C2" w14:textId="77777777" w:rsidR="00625C7F" w:rsidRDefault="00000000">
      <w:pPr>
        <w:jc w:val="both"/>
      </w:pPr>
      <w:r>
        <w:rPr>
          <w:rFonts w:ascii="Verdana" w:hAnsi="Verdana" w:cs="Verdana"/>
          <w:sz w:val="20"/>
          <w:szCs w:val="20"/>
          <w:lang w:val="en-US"/>
        </w:rPr>
        <w:t xml:space="preserve">13. Klaine S, Fung Lee N, Dames A, Zhang R. Visible light generation of chromium(V)-oxo </w:t>
      </w:r>
      <w:proofErr w:type="spellStart"/>
      <w:r>
        <w:rPr>
          <w:rFonts w:ascii="Verdana" w:hAnsi="Verdana" w:cs="Verdana"/>
          <w:sz w:val="20"/>
          <w:szCs w:val="20"/>
          <w:lang w:val="en-US"/>
        </w:rPr>
        <w:t>salen</w:t>
      </w:r>
      <w:proofErr w:type="spellEnd"/>
      <w:r>
        <w:rPr>
          <w:rFonts w:ascii="Verdana" w:hAnsi="Verdana" w:cs="Verdana"/>
          <w:sz w:val="20"/>
          <w:szCs w:val="20"/>
          <w:lang w:val="en-US"/>
        </w:rPr>
        <w:t xml:space="preserve"> complexes and mechanistic insights into catalytic sulfide oxidation. </w:t>
      </w:r>
      <w:proofErr w:type="spellStart"/>
      <w:r>
        <w:rPr>
          <w:rFonts w:ascii="Verdana" w:hAnsi="Verdana" w:cs="Verdana"/>
          <w:sz w:val="20"/>
          <w:szCs w:val="20"/>
          <w:lang w:val="en-US"/>
        </w:rPr>
        <w:t>Inorganica</w:t>
      </w:r>
      <w:proofErr w:type="spellEnd"/>
      <w:r>
        <w:rPr>
          <w:rFonts w:ascii="Verdana" w:hAnsi="Verdana" w:cs="Verdana"/>
          <w:sz w:val="20"/>
          <w:szCs w:val="20"/>
          <w:lang w:val="en-US"/>
        </w:rPr>
        <w:t xml:space="preserve"> </w:t>
      </w:r>
      <w:proofErr w:type="spellStart"/>
      <w:r>
        <w:rPr>
          <w:rFonts w:ascii="Verdana" w:hAnsi="Verdana" w:cs="Verdana"/>
          <w:sz w:val="20"/>
          <w:szCs w:val="20"/>
          <w:lang w:val="en-US"/>
        </w:rPr>
        <w:t>Chimica</w:t>
      </w:r>
      <w:proofErr w:type="spellEnd"/>
      <w:r>
        <w:rPr>
          <w:rFonts w:ascii="Verdana" w:hAnsi="Verdana" w:cs="Verdana"/>
          <w:sz w:val="20"/>
          <w:szCs w:val="20"/>
          <w:lang w:val="en-US"/>
        </w:rPr>
        <w:t xml:space="preserve"> Acta. 2020 </w:t>
      </w:r>
      <w:proofErr w:type="gramStart"/>
      <w:r>
        <w:rPr>
          <w:rFonts w:ascii="Verdana" w:hAnsi="Verdana" w:cs="Verdana"/>
          <w:sz w:val="20"/>
          <w:szCs w:val="20"/>
          <w:lang w:val="en-US"/>
        </w:rPr>
        <w:t>Sep;509:119681</w:t>
      </w:r>
      <w:proofErr w:type="gramEnd"/>
      <w:r>
        <w:rPr>
          <w:rFonts w:ascii="Verdana" w:hAnsi="Verdana" w:cs="Verdana"/>
          <w:sz w:val="20"/>
          <w:szCs w:val="20"/>
          <w:lang w:val="en-US"/>
        </w:rPr>
        <w:t xml:space="preserve">. </w:t>
      </w:r>
      <w:hyperlink r:id="rId26">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5E66192E" w14:textId="77777777" w:rsidR="00625C7F" w:rsidRDefault="00000000">
      <w:pPr>
        <w:jc w:val="both"/>
      </w:pPr>
      <w:r>
        <w:rPr>
          <w:rFonts w:ascii="Verdana" w:hAnsi="Verdana" w:cs="Verdana"/>
          <w:sz w:val="20"/>
          <w:szCs w:val="20"/>
          <w:lang w:val="en-US"/>
        </w:rPr>
        <w:t xml:space="preserve">14. Kong X, Liu Y, Li P, Ke J, Liu Z, Ahmad F, et al. Coordinate activation in heterogeneous carbon dioxide reduction on Co-based molecular catalysts. Applied Catalysis B: Environmental. 2020 </w:t>
      </w:r>
      <w:proofErr w:type="gramStart"/>
      <w:r>
        <w:rPr>
          <w:rFonts w:ascii="Verdana" w:hAnsi="Verdana" w:cs="Verdana"/>
          <w:sz w:val="20"/>
          <w:szCs w:val="20"/>
          <w:lang w:val="en-US"/>
        </w:rPr>
        <w:t>Jul;268:118452</w:t>
      </w:r>
      <w:proofErr w:type="gramEnd"/>
      <w:r>
        <w:rPr>
          <w:rFonts w:ascii="Verdana" w:hAnsi="Verdana" w:cs="Verdana"/>
          <w:sz w:val="20"/>
          <w:szCs w:val="20"/>
          <w:lang w:val="en-US"/>
        </w:rPr>
        <w:t xml:space="preserve">. </w:t>
      </w:r>
      <w:hyperlink r:id="rId27">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0DE0F486" w14:textId="77777777" w:rsidR="00625C7F" w:rsidRDefault="00000000">
      <w:pPr>
        <w:jc w:val="both"/>
      </w:pPr>
      <w:r>
        <w:rPr>
          <w:rFonts w:ascii="Verdana" w:hAnsi="Verdana" w:cs="Verdana"/>
          <w:sz w:val="20"/>
          <w:szCs w:val="20"/>
          <w:lang w:val="en-US"/>
        </w:rPr>
        <w:t xml:space="preserve">15. Kumari S, Ray S. Zeolite encapsulated </w:t>
      </w:r>
      <w:proofErr w:type="gramStart"/>
      <w:r>
        <w:rPr>
          <w:rFonts w:ascii="Verdana" w:hAnsi="Verdana" w:cs="Verdana"/>
          <w:sz w:val="20"/>
          <w:szCs w:val="20"/>
          <w:lang w:val="en-US"/>
        </w:rPr>
        <w:t>Ni( ii</w:t>
      </w:r>
      <w:proofErr w:type="gramEnd"/>
      <w:r>
        <w:rPr>
          <w:rFonts w:ascii="Verdana" w:hAnsi="Verdana" w:cs="Verdana"/>
          <w:sz w:val="20"/>
          <w:szCs w:val="20"/>
          <w:lang w:val="en-US"/>
        </w:rPr>
        <w:t xml:space="preserve"> ) Schiff-base complexes: improved catalysis and site isolation. New J Chem. 2020;44(35):14953–63. </w:t>
      </w:r>
      <w:hyperlink r:id="rId28">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0A1160FF" w14:textId="77777777" w:rsidR="00625C7F" w:rsidRDefault="00000000">
      <w:pPr>
        <w:jc w:val="both"/>
      </w:pPr>
      <w:r>
        <w:rPr>
          <w:rFonts w:ascii="Verdana" w:hAnsi="Verdana" w:cs="Verdana"/>
          <w:sz w:val="20"/>
          <w:szCs w:val="20"/>
          <w:lang w:val="en-US"/>
        </w:rPr>
        <w:lastRenderedPageBreak/>
        <w:t xml:space="preserve">16. Kyne SH, Lefèvre G, Ollivier C, Petit M, Ramis </w:t>
      </w:r>
      <w:proofErr w:type="spellStart"/>
      <w:r>
        <w:rPr>
          <w:rFonts w:ascii="Verdana" w:hAnsi="Verdana" w:cs="Verdana"/>
          <w:sz w:val="20"/>
          <w:szCs w:val="20"/>
          <w:lang w:val="en-US"/>
        </w:rPr>
        <w:t>Cladera</w:t>
      </w:r>
      <w:proofErr w:type="spellEnd"/>
      <w:r>
        <w:rPr>
          <w:rFonts w:ascii="Verdana" w:hAnsi="Verdana" w:cs="Verdana"/>
          <w:sz w:val="20"/>
          <w:szCs w:val="20"/>
          <w:lang w:val="en-US"/>
        </w:rPr>
        <w:t xml:space="preserve"> V-A, </w:t>
      </w:r>
      <w:proofErr w:type="spellStart"/>
      <w:r>
        <w:rPr>
          <w:rFonts w:ascii="Verdana" w:hAnsi="Verdana" w:cs="Verdana"/>
          <w:sz w:val="20"/>
          <w:szCs w:val="20"/>
          <w:lang w:val="en-US"/>
        </w:rPr>
        <w:t>Fensterbank</w:t>
      </w:r>
      <w:proofErr w:type="spellEnd"/>
      <w:r>
        <w:rPr>
          <w:rFonts w:ascii="Verdana" w:hAnsi="Verdana" w:cs="Verdana"/>
          <w:sz w:val="20"/>
          <w:szCs w:val="20"/>
          <w:lang w:val="en-US"/>
        </w:rPr>
        <w:t xml:space="preserve"> L. </w:t>
      </w:r>
      <w:proofErr w:type="gramStart"/>
      <w:r>
        <w:rPr>
          <w:rFonts w:ascii="Verdana" w:hAnsi="Verdana" w:cs="Verdana"/>
          <w:sz w:val="20"/>
          <w:szCs w:val="20"/>
          <w:lang w:val="en-US"/>
        </w:rPr>
        <w:t>Iron</w:t>
      </w:r>
      <w:proofErr w:type="gramEnd"/>
      <w:r>
        <w:rPr>
          <w:rFonts w:ascii="Verdana" w:hAnsi="Verdana" w:cs="Verdana"/>
          <w:sz w:val="20"/>
          <w:szCs w:val="20"/>
          <w:lang w:val="en-US"/>
        </w:rPr>
        <w:t xml:space="preserve"> and cobalt catalysis: new perspectives in synthetic radical chemistry. Chem Soc Rev. 2020;49(23):8501–42. </w:t>
      </w:r>
      <w:hyperlink r:id="rId29">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57C2BF79" w14:textId="77777777" w:rsidR="00625C7F" w:rsidRDefault="00000000">
      <w:pPr>
        <w:jc w:val="both"/>
      </w:pPr>
      <w:r>
        <w:rPr>
          <w:rFonts w:ascii="Verdana" w:hAnsi="Verdana" w:cs="Verdana"/>
          <w:sz w:val="20"/>
          <w:szCs w:val="20"/>
          <w:lang w:val="en-US"/>
        </w:rPr>
        <w:t xml:space="preserve">17. Duan R-L, Zhou Y-C, Sun Z-Q, Huang Y-Z, Pang X, Chen X-S. The Effect of Oxygen to Salen-Co Complexes for the Copolymerization of PO/CO2. Chin J </w:t>
      </w:r>
      <w:proofErr w:type="spellStart"/>
      <w:r>
        <w:rPr>
          <w:rFonts w:ascii="Verdana" w:hAnsi="Verdana" w:cs="Verdana"/>
          <w:sz w:val="20"/>
          <w:szCs w:val="20"/>
          <w:lang w:val="en-US"/>
        </w:rPr>
        <w:t>Polym</w:t>
      </w:r>
      <w:proofErr w:type="spellEnd"/>
      <w:r>
        <w:rPr>
          <w:rFonts w:ascii="Verdana" w:hAnsi="Verdana" w:cs="Verdana"/>
          <w:sz w:val="20"/>
          <w:szCs w:val="20"/>
          <w:lang w:val="en-US"/>
        </w:rPr>
        <w:t xml:space="preserve"> Sci. 2020 Oct;38(10):1124–30. </w:t>
      </w:r>
      <w:hyperlink r:id="rId30">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65385E92" w14:textId="77777777" w:rsidR="00625C7F" w:rsidRDefault="00000000">
      <w:pPr>
        <w:jc w:val="both"/>
      </w:pPr>
      <w:r>
        <w:rPr>
          <w:rFonts w:ascii="Verdana" w:hAnsi="Verdana" w:cs="Verdana"/>
          <w:sz w:val="20"/>
          <w:szCs w:val="20"/>
          <w:lang w:val="en-US"/>
        </w:rPr>
        <w:t xml:space="preserve">18. </w:t>
      </w:r>
      <w:proofErr w:type="spellStart"/>
      <w:r>
        <w:rPr>
          <w:rFonts w:ascii="Verdana" w:hAnsi="Verdana" w:cs="Verdana"/>
          <w:sz w:val="20"/>
          <w:szCs w:val="20"/>
          <w:lang w:val="en-US"/>
        </w:rPr>
        <w:t>Niakan</w:t>
      </w:r>
      <w:proofErr w:type="spellEnd"/>
      <w:r>
        <w:rPr>
          <w:rFonts w:ascii="Verdana" w:hAnsi="Verdana" w:cs="Verdana"/>
          <w:sz w:val="20"/>
          <w:szCs w:val="20"/>
          <w:lang w:val="en-US"/>
        </w:rPr>
        <w:t xml:space="preserve"> M, Asadi Z, </w:t>
      </w:r>
      <w:proofErr w:type="spellStart"/>
      <w:r>
        <w:rPr>
          <w:rFonts w:ascii="Verdana" w:hAnsi="Verdana" w:cs="Verdana"/>
          <w:sz w:val="20"/>
          <w:szCs w:val="20"/>
          <w:lang w:val="en-US"/>
        </w:rPr>
        <w:t>Masteri</w:t>
      </w:r>
      <w:proofErr w:type="spellEnd"/>
      <w:r>
        <w:rPr>
          <w:rFonts w:ascii="Verdana" w:hAnsi="Verdana" w:cs="Verdana"/>
          <w:sz w:val="20"/>
          <w:szCs w:val="20"/>
          <w:lang w:val="en-US"/>
        </w:rPr>
        <w:t xml:space="preserve">-Farahani M. </w:t>
      </w:r>
      <w:proofErr w:type="gramStart"/>
      <w:r>
        <w:rPr>
          <w:rFonts w:ascii="Verdana" w:hAnsi="Verdana" w:cs="Verdana"/>
          <w:sz w:val="20"/>
          <w:szCs w:val="20"/>
          <w:lang w:val="en-US"/>
        </w:rPr>
        <w:t>Fe(</w:t>
      </w:r>
      <w:proofErr w:type="gramEnd"/>
      <w:r>
        <w:rPr>
          <w:rFonts w:ascii="Verdana" w:hAnsi="Verdana" w:cs="Verdana"/>
          <w:sz w:val="20"/>
          <w:szCs w:val="20"/>
          <w:lang w:val="en-US"/>
        </w:rPr>
        <w:t>III)-</w:t>
      </w:r>
      <w:proofErr w:type="spellStart"/>
      <w:r>
        <w:rPr>
          <w:rFonts w:ascii="Verdana" w:hAnsi="Verdana" w:cs="Verdana"/>
          <w:sz w:val="20"/>
          <w:szCs w:val="20"/>
          <w:lang w:val="en-US"/>
        </w:rPr>
        <w:t>salen</w:t>
      </w:r>
      <w:proofErr w:type="spellEnd"/>
      <w:r>
        <w:rPr>
          <w:rFonts w:ascii="Verdana" w:hAnsi="Verdana" w:cs="Verdana"/>
          <w:sz w:val="20"/>
          <w:szCs w:val="20"/>
          <w:lang w:val="en-US"/>
        </w:rPr>
        <w:t xml:space="preserve"> complex supported on dendrimer functionalized magnetite nanoparticles as a highly active and selective catalyst for the green oxidation of sulfides. Journal of Physics and Chemistry of Solids. 2020 </w:t>
      </w:r>
      <w:proofErr w:type="gramStart"/>
      <w:r>
        <w:rPr>
          <w:rFonts w:ascii="Verdana" w:hAnsi="Verdana" w:cs="Verdana"/>
          <w:sz w:val="20"/>
          <w:szCs w:val="20"/>
          <w:lang w:val="en-US"/>
        </w:rPr>
        <w:t>Dec;147:109642</w:t>
      </w:r>
      <w:proofErr w:type="gramEnd"/>
      <w:r>
        <w:rPr>
          <w:rFonts w:ascii="Verdana" w:hAnsi="Verdana" w:cs="Verdana"/>
          <w:sz w:val="20"/>
          <w:szCs w:val="20"/>
          <w:lang w:val="en-US"/>
        </w:rPr>
        <w:t xml:space="preserve">. </w:t>
      </w:r>
      <w:hyperlink r:id="rId31">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3E90EA2B" w14:textId="77777777" w:rsidR="00625C7F" w:rsidRDefault="00000000">
      <w:pPr>
        <w:jc w:val="both"/>
      </w:pPr>
      <w:r>
        <w:rPr>
          <w:rFonts w:ascii="Verdana" w:hAnsi="Verdana" w:cs="Verdana"/>
          <w:sz w:val="20"/>
          <w:szCs w:val="20"/>
          <w:lang w:val="en-US"/>
        </w:rPr>
        <w:t xml:space="preserve">19. Pour SR, Abdolmaleki A, Dinari M. Immobilization of new macrocyclic Schiff base copper complex on graphene oxide nanosheets and its catalytic activity for olefins epoxidation. J Mater Sci. 2019 Feb;54(4):2885–96. </w:t>
      </w:r>
      <w:hyperlink r:id="rId32">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5874595F" w14:textId="77777777" w:rsidR="00625C7F" w:rsidRDefault="00000000">
      <w:pPr>
        <w:jc w:val="both"/>
      </w:pPr>
      <w:r>
        <w:rPr>
          <w:rFonts w:ascii="Verdana" w:hAnsi="Verdana" w:cs="Verdana"/>
          <w:sz w:val="20"/>
          <w:szCs w:val="20"/>
          <w:lang w:val="en-US"/>
        </w:rPr>
        <w:t xml:space="preserve">20. Qiao J, Gao S, Wang L, Wei J, Li N, Xu X. Air-stable μ-oxo-bridged binuclear </w:t>
      </w:r>
      <w:proofErr w:type="gramStart"/>
      <w:r>
        <w:rPr>
          <w:rFonts w:ascii="Verdana" w:hAnsi="Verdana" w:cs="Verdana"/>
          <w:sz w:val="20"/>
          <w:szCs w:val="20"/>
          <w:lang w:val="en-US"/>
        </w:rPr>
        <w:t>titanium(</w:t>
      </w:r>
      <w:proofErr w:type="gramEnd"/>
      <w:r>
        <w:rPr>
          <w:rFonts w:ascii="Verdana" w:hAnsi="Verdana" w:cs="Verdana"/>
          <w:sz w:val="20"/>
          <w:szCs w:val="20"/>
          <w:lang w:val="en-US"/>
        </w:rPr>
        <w:t xml:space="preserve">IV) salophen </w:t>
      </w:r>
      <w:proofErr w:type="spellStart"/>
      <w:r>
        <w:rPr>
          <w:rFonts w:ascii="Verdana" w:hAnsi="Verdana" w:cs="Verdana"/>
          <w:sz w:val="20"/>
          <w:szCs w:val="20"/>
          <w:lang w:val="en-US"/>
        </w:rPr>
        <w:t>perfluorooctanesulfonate</w:t>
      </w:r>
      <w:proofErr w:type="spellEnd"/>
      <w:r>
        <w:rPr>
          <w:rFonts w:ascii="Verdana" w:hAnsi="Verdana" w:cs="Verdana"/>
          <w:sz w:val="20"/>
          <w:szCs w:val="20"/>
          <w:lang w:val="en-US"/>
        </w:rPr>
        <w:t xml:space="preserve"> as a highly efficient and recyclable catalyst for the synthesis of bis(indolyl) methane derivatives. Journal of Organometallic Chemistry. 2020 </w:t>
      </w:r>
      <w:proofErr w:type="gramStart"/>
      <w:r>
        <w:rPr>
          <w:rFonts w:ascii="Verdana" w:hAnsi="Verdana" w:cs="Verdana"/>
          <w:sz w:val="20"/>
          <w:szCs w:val="20"/>
          <w:lang w:val="en-US"/>
        </w:rPr>
        <w:t>Jan;906:121039</w:t>
      </w:r>
      <w:proofErr w:type="gramEnd"/>
      <w:r>
        <w:rPr>
          <w:rFonts w:ascii="Verdana" w:hAnsi="Verdana" w:cs="Verdana"/>
          <w:sz w:val="20"/>
          <w:szCs w:val="20"/>
          <w:lang w:val="en-US"/>
        </w:rPr>
        <w:t xml:space="preserve">. </w:t>
      </w:r>
      <w:hyperlink r:id="rId33">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029584FB" w14:textId="77777777" w:rsidR="00625C7F" w:rsidRDefault="00000000">
      <w:pPr>
        <w:jc w:val="both"/>
      </w:pPr>
      <w:r>
        <w:rPr>
          <w:rFonts w:ascii="Verdana" w:hAnsi="Verdana" w:cs="Verdana"/>
          <w:sz w:val="20"/>
          <w:szCs w:val="20"/>
          <w:lang w:val="en-US"/>
        </w:rPr>
        <w:t xml:space="preserve">21. Rae A, Gaston AJ, </w:t>
      </w:r>
      <w:proofErr w:type="spellStart"/>
      <w:r>
        <w:rPr>
          <w:rFonts w:ascii="Verdana" w:hAnsi="Verdana" w:cs="Verdana"/>
          <w:sz w:val="20"/>
          <w:szCs w:val="20"/>
          <w:lang w:val="en-US"/>
        </w:rPr>
        <w:t>Greindl</w:t>
      </w:r>
      <w:proofErr w:type="spellEnd"/>
      <w:r>
        <w:rPr>
          <w:rFonts w:ascii="Verdana" w:hAnsi="Verdana" w:cs="Verdana"/>
          <w:sz w:val="20"/>
          <w:szCs w:val="20"/>
          <w:lang w:val="en-US"/>
        </w:rPr>
        <w:t xml:space="preserve"> Z, Garden JA. Electron rich (</w:t>
      </w:r>
      <w:proofErr w:type="spellStart"/>
      <w:r>
        <w:rPr>
          <w:rFonts w:ascii="Verdana" w:hAnsi="Verdana" w:cs="Verdana"/>
          <w:sz w:val="20"/>
          <w:szCs w:val="20"/>
          <w:lang w:val="en-US"/>
        </w:rPr>
        <w:t>salen</w:t>
      </w:r>
      <w:proofErr w:type="spellEnd"/>
      <w:r>
        <w:rPr>
          <w:rFonts w:ascii="Verdana" w:hAnsi="Verdana" w:cs="Verdana"/>
          <w:sz w:val="20"/>
          <w:szCs w:val="20"/>
          <w:lang w:val="en-US"/>
        </w:rPr>
        <w:t>)</w:t>
      </w:r>
      <w:proofErr w:type="spellStart"/>
      <w:r>
        <w:rPr>
          <w:rFonts w:ascii="Verdana" w:hAnsi="Verdana" w:cs="Verdana"/>
          <w:sz w:val="20"/>
          <w:szCs w:val="20"/>
          <w:lang w:val="en-US"/>
        </w:rPr>
        <w:t>AlCl</w:t>
      </w:r>
      <w:proofErr w:type="spellEnd"/>
      <w:r>
        <w:rPr>
          <w:rFonts w:ascii="Verdana" w:hAnsi="Verdana" w:cs="Verdana"/>
          <w:sz w:val="20"/>
          <w:szCs w:val="20"/>
          <w:lang w:val="en-US"/>
        </w:rPr>
        <w:t xml:space="preserve"> catalysts for lactide </w:t>
      </w:r>
      <w:proofErr w:type="spellStart"/>
      <w:r>
        <w:rPr>
          <w:rFonts w:ascii="Verdana" w:hAnsi="Verdana" w:cs="Verdana"/>
          <w:sz w:val="20"/>
          <w:szCs w:val="20"/>
          <w:lang w:val="en-US"/>
        </w:rPr>
        <w:t>polymerisation</w:t>
      </w:r>
      <w:proofErr w:type="spellEnd"/>
      <w:r>
        <w:rPr>
          <w:rFonts w:ascii="Verdana" w:hAnsi="Verdana" w:cs="Verdana"/>
          <w:sz w:val="20"/>
          <w:szCs w:val="20"/>
          <w:lang w:val="en-US"/>
        </w:rPr>
        <w:t xml:space="preserve">: Investigation of the influence of </w:t>
      </w:r>
      <w:proofErr w:type="spellStart"/>
      <w:r>
        <w:rPr>
          <w:rFonts w:ascii="Verdana" w:hAnsi="Verdana" w:cs="Verdana"/>
          <w:sz w:val="20"/>
          <w:szCs w:val="20"/>
          <w:lang w:val="en-US"/>
        </w:rPr>
        <w:t>regioisomers</w:t>
      </w:r>
      <w:proofErr w:type="spellEnd"/>
      <w:r>
        <w:rPr>
          <w:rFonts w:ascii="Verdana" w:hAnsi="Verdana" w:cs="Verdana"/>
          <w:sz w:val="20"/>
          <w:szCs w:val="20"/>
          <w:lang w:val="en-US"/>
        </w:rPr>
        <w:t xml:space="preserve"> on the rate and initiation efficiency. European Polymer Journal. 2020 </w:t>
      </w:r>
      <w:proofErr w:type="gramStart"/>
      <w:r>
        <w:rPr>
          <w:rFonts w:ascii="Verdana" w:hAnsi="Verdana" w:cs="Verdana"/>
          <w:sz w:val="20"/>
          <w:szCs w:val="20"/>
          <w:lang w:val="en-US"/>
        </w:rPr>
        <w:t>Sep;138:109917</w:t>
      </w:r>
      <w:proofErr w:type="gramEnd"/>
      <w:r>
        <w:rPr>
          <w:rFonts w:ascii="Verdana" w:hAnsi="Verdana" w:cs="Verdana"/>
          <w:sz w:val="20"/>
          <w:szCs w:val="20"/>
          <w:lang w:val="en-US"/>
        </w:rPr>
        <w:t xml:space="preserve">. </w:t>
      </w:r>
      <w:hyperlink r:id="rId34">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3D1B4123" w14:textId="77777777" w:rsidR="00625C7F" w:rsidRDefault="00000000">
      <w:pPr>
        <w:jc w:val="both"/>
      </w:pPr>
      <w:r>
        <w:rPr>
          <w:rFonts w:ascii="Verdana" w:hAnsi="Verdana" w:cs="Verdana"/>
          <w:sz w:val="20"/>
          <w:szCs w:val="20"/>
          <w:lang w:val="en-US"/>
        </w:rPr>
        <w:t xml:space="preserve">22. Reiss H, Shalit H, Vershinin V, More NY, </w:t>
      </w:r>
      <w:proofErr w:type="spellStart"/>
      <w:r>
        <w:rPr>
          <w:rFonts w:ascii="Verdana" w:hAnsi="Verdana" w:cs="Verdana"/>
          <w:sz w:val="20"/>
          <w:szCs w:val="20"/>
          <w:lang w:val="en-US"/>
        </w:rPr>
        <w:t>Forckosh</w:t>
      </w:r>
      <w:proofErr w:type="spellEnd"/>
      <w:r>
        <w:rPr>
          <w:rFonts w:ascii="Verdana" w:hAnsi="Verdana" w:cs="Verdana"/>
          <w:sz w:val="20"/>
          <w:szCs w:val="20"/>
          <w:lang w:val="en-US"/>
        </w:rPr>
        <w:t xml:space="preserve"> H, Pappo D. </w:t>
      </w:r>
      <w:proofErr w:type="gramStart"/>
      <w:r>
        <w:rPr>
          <w:rFonts w:ascii="Verdana" w:hAnsi="Verdana" w:cs="Verdana"/>
          <w:sz w:val="20"/>
          <w:szCs w:val="20"/>
          <w:lang w:val="en-US"/>
        </w:rPr>
        <w:t>Cobalt(</w:t>
      </w:r>
      <w:proofErr w:type="gramEnd"/>
      <w:r>
        <w:rPr>
          <w:rFonts w:ascii="Verdana" w:hAnsi="Verdana" w:cs="Verdana"/>
          <w:sz w:val="20"/>
          <w:szCs w:val="20"/>
          <w:lang w:val="en-US"/>
        </w:rPr>
        <w:t>II)[</w:t>
      </w:r>
      <w:proofErr w:type="spellStart"/>
      <w:r>
        <w:rPr>
          <w:rFonts w:ascii="Verdana" w:hAnsi="Verdana" w:cs="Verdana"/>
          <w:sz w:val="20"/>
          <w:szCs w:val="20"/>
          <w:lang w:val="en-US"/>
        </w:rPr>
        <w:t>salen</w:t>
      </w:r>
      <w:proofErr w:type="spellEnd"/>
      <w:r>
        <w:rPr>
          <w:rFonts w:ascii="Verdana" w:hAnsi="Verdana" w:cs="Verdana"/>
          <w:sz w:val="20"/>
          <w:szCs w:val="20"/>
          <w:lang w:val="en-US"/>
        </w:rPr>
        <w:t xml:space="preserve">]-Catalyzed Selective Aerobic Oxidative Cross-Coupling between Electron-Rich Phenols and 2-Naphthols. J Org Chem. 2019 Jun 21;84(12):7950–60. </w:t>
      </w:r>
      <w:hyperlink r:id="rId35">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599EBF25" w14:textId="77777777" w:rsidR="00625C7F" w:rsidRDefault="00000000">
      <w:pPr>
        <w:jc w:val="both"/>
      </w:pPr>
      <w:r>
        <w:rPr>
          <w:rFonts w:ascii="Verdana" w:hAnsi="Verdana" w:cs="Verdana"/>
          <w:sz w:val="20"/>
          <w:szCs w:val="20"/>
          <w:lang w:val="en-US"/>
        </w:rPr>
        <w:t xml:space="preserve">23. Sarma C, Chaurasia PK, Bharati SL. Versatile Catalytic Applications of </w:t>
      </w:r>
      <w:proofErr w:type="gramStart"/>
      <w:r>
        <w:rPr>
          <w:rFonts w:ascii="Verdana" w:hAnsi="Verdana" w:cs="Verdana"/>
          <w:sz w:val="20"/>
          <w:szCs w:val="20"/>
          <w:lang w:val="en-US"/>
        </w:rPr>
        <w:t>Manganese(</w:t>
      </w:r>
      <w:proofErr w:type="gramEnd"/>
      <w:r>
        <w:rPr>
          <w:rFonts w:ascii="Verdana" w:hAnsi="Verdana" w:cs="Verdana"/>
          <w:sz w:val="20"/>
          <w:szCs w:val="20"/>
          <w:lang w:val="en-US"/>
        </w:rPr>
        <w:t xml:space="preserve">II,III) Schiff Base Complexes (Review). Russ J Gen Chem. 2019 Mar;89(3):517–31. </w:t>
      </w:r>
      <w:hyperlink r:id="rId36">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3A17E0B5" w14:textId="77777777" w:rsidR="00625C7F" w:rsidRDefault="00000000">
      <w:pPr>
        <w:jc w:val="both"/>
      </w:pPr>
      <w:r>
        <w:rPr>
          <w:rFonts w:ascii="Verdana" w:hAnsi="Verdana" w:cs="Verdana"/>
          <w:sz w:val="20"/>
          <w:szCs w:val="20"/>
          <w:lang w:val="en-US"/>
        </w:rPr>
        <w:t xml:space="preserve">24. </w:t>
      </w:r>
      <w:proofErr w:type="spellStart"/>
      <w:r>
        <w:rPr>
          <w:rFonts w:ascii="Verdana" w:hAnsi="Verdana" w:cs="Verdana"/>
          <w:sz w:val="20"/>
          <w:szCs w:val="20"/>
          <w:lang w:val="en-US"/>
        </w:rPr>
        <w:t>Shaghaghi</w:t>
      </w:r>
      <w:proofErr w:type="spellEnd"/>
      <w:r>
        <w:rPr>
          <w:rFonts w:ascii="Verdana" w:hAnsi="Verdana" w:cs="Verdana"/>
          <w:sz w:val="20"/>
          <w:szCs w:val="20"/>
          <w:lang w:val="en-US"/>
        </w:rPr>
        <w:t xml:space="preserve"> Z, </w:t>
      </w:r>
      <w:proofErr w:type="spellStart"/>
      <w:r>
        <w:rPr>
          <w:rFonts w:ascii="Verdana" w:hAnsi="Verdana" w:cs="Verdana"/>
          <w:sz w:val="20"/>
          <w:szCs w:val="20"/>
          <w:lang w:val="en-US"/>
        </w:rPr>
        <w:t>Aligholivand</w:t>
      </w:r>
      <w:proofErr w:type="spellEnd"/>
      <w:r>
        <w:rPr>
          <w:rFonts w:ascii="Verdana" w:hAnsi="Verdana" w:cs="Verdana"/>
          <w:sz w:val="20"/>
          <w:szCs w:val="20"/>
          <w:lang w:val="en-US"/>
        </w:rPr>
        <w:t xml:space="preserve"> M, Mohammad-Rezaei R. Enhanced water splitting through different substituted cobalt-salophen electrocatalysts. International Journal of Hydrogen Energy. 2020 </w:t>
      </w:r>
      <w:proofErr w:type="gramStart"/>
      <w:r>
        <w:rPr>
          <w:rFonts w:ascii="Verdana" w:hAnsi="Verdana" w:cs="Verdana"/>
          <w:sz w:val="20"/>
          <w:szCs w:val="20"/>
          <w:lang w:val="en-US"/>
        </w:rPr>
        <w:t>Oct;S</w:t>
      </w:r>
      <w:proofErr w:type="gramEnd"/>
      <w:r>
        <w:rPr>
          <w:rFonts w:ascii="Verdana" w:hAnsi="Verdana" w:cs="Verdana"/>
          <w:sz w:val="20"/>
          <w:szCs w:val="20"/>
          <w:lang w:val="en-US"/>
        </w:rPr>
        <w:t xml:space="preserve">0360319920336028. </w:t>
      </w:r>
      <w:hyperlink r:id="rId37">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411459AB" w14:textId="77777777" w:rsidR="00625C7F" w:rsidRDefault="00000000">
      <w:pPr>
        <w:jc w:val="both"/>
      </w:pPr>
      <w:r>
        <w:rPr>
          <w:rFonts w:ascii="Verdana" w:hAnsi="Verdana" w:cs="Verdana"/>
          <w:sz w:val="20"/>
          <w:szCs w:val="20"/>
          <w:lang w:val="en-US"/>
        </w:rPr>
        <w:t>25. Shi D, Li L, Wen Y, Yang Q, Duan Z. Ring</w:t>
      </w:r>
      <w:r>
        <w:rPr>
          <w:rFonts w:ascii="Cambria Math" w:hAnsi="Cambria Math" w:cs="Cambria Math"/>
          <w:sz w:val="20"/>
          <w:szCs w:val="20"/>
          <w:lang w:val="en-US"/>
        </w:rPr>
        <w:t>‐</w:t>
      </w:r>
      <w:r>
        <w:rPr>
          <w:rFonts w:ascii="Verdana" w:hAnsi="Verdana" w:cs="Verdana"/>
          <w:sz w:val="20"/>
          <w:szCs w:val="20"/>
          <w:lang w:val="en-US"/>
        </w:rPr>
        <w:t xml:space="preserve">opening copolymerization of </w:t>
      </w:r>
      <w:proofErr w:type="spellStart"/>
      <w:r>
        <w:rPr>
          <w:rFonts w:ascii="Verdana" w:hAnsi="Verdana" w:cs="Verdana"/>
          <w:sz w:val="20"/>
          <w:szCs w:val="20"/>
          <w:lang w:val="en-US"/>
        </w:rPr>
        <w:t>epoxycyclohexane</w:t>
      </w:r>
      <w:proofErr w:type="spellEnd"/>
      <w:r>
        <w:rPr>
          <w:rFonts w:ascii="Verdana" w:hAnsi="Verdana" w:cs="Verdana"/>
          <w:sz w:val="20"/>
          <w:szCs w:val="20"/>
          <w:lang w:val="en-US"/>
        </w:rPr>
        <w:t xml:space="preserve"> and phthalic anhydride catalyzed by the asymmetric Salen</w:t>
      </w:r>
      <w:r>
        <w:rPr>
          <w:rFonts w:ascii="Cambria Math" w:hAnsi="Cambria Math" w:cs="Cambria Math"/>
          <w:sz w:val="20"/>
          <w:szCs w:val="20"/>
          <w:lang w:val="en-US"/>
        </w:rPr>
        <w:t>‐</w:t>
      </w:r>
      <w:proofErr w:type="spellStart"/>
      <w:r>
        <w:rPr>
          <w:rFonts w:ascii="Verdana" w:hAnsi="Verdana" w:cs="Verdana"/>
          <w:sz w:val="20"/>
          <w:szCs w:val="20"/>
          <w:lang w:val="en-US"/>
        </w:rPr>
        <w:t>CrCl</w:t>
      </w:r>
      <w:proofErr w:type="spellEnd"/>
      <w:r>
        <w:rPr>
          <w:rFonts w:ascii="Verdana" w:hAnsi="Verdana" w:cs="Verdana"/>
          <w:sz w:val="20"/>
          <w:szCs w:val="20"/>
          <w:lang w:val="en-US"/>
        </w:rPr>
        <w:t xml:space="preserve"> complex. </w:t>
      </w:r>
      <w:proofErr w:type="spellStart"/>
      <w:r>
        <w:rPr>
          <w:rFonts w:ascii="Verdana" w:hAnsi="Verdana" w:cs="Verdana"/>
          <w:sz w:val="20"/>
          <w:szCs w:val="20"/>
          <w:lang w:val="en-US"/>
        </w:rPr>
        <w:t>Polym</w:t>
      </w:r>
      <w:proofErr w:type="spellEnd"/>
      <w:r>
        <w:rPr>
          <w:rFonts w:ascii="Verdana" w:hAnsi="Verdana" w:cs="Verdana"/>
          <w:sz w:val="20"/>
          <w:szCs w:val="20"/>
          <w:lang w:val="en-US"/>
        </w:rPr>
        <w:t xml:space="preserve"> Int. 2020 May;69(5):513–8. </w:t>
      </w:r>
      <w:hyperlink r:id="rId38">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44C0CDC3" w14:textId="77777777" w:rsidR="00625C7F" w:rsidRDefault="00000000">
      <w:pPr>
        <w:jc w:val="both"/>
      </w:pPr>
      <w:r>
        <w:rPr>
          <w:rFonts w:ascii="Verdana" w:hAnsi="Verdana" w:cs="Verdana"/>
          <w:sz w:val="20"/>
          <w:szCs w:val="20"/>
          <w:lang w:val="en-US"/>
        </w:rPr>
        <w:t xml:space="preserve">26. Ullah H, Mousavi B, Younus HA, Khattak ZAK, Suleman S, Jan MT, et al. ONO pincer type ligand complexes of </w:t>
      </w:r>
      <w:proofErr w:type="gramStart"/>
      <w:r>
        <w:rPr>
          <w:rFonts w:ascii="Verdana" w:hAnsi="Verdana" w:cs="Verdana"/>
          <w:sz w:val="20"/>
          <w:szCs w:val="20"/>
          <w:lang w:val="en-US"/>
        </w:rPr>
        <w:t>Al(</w:t>
      </w:r>
      <w:proofErr w:type="gramEnd"/>
      <w:r>
        <w:rPr>
          <w:rFonts w:ascii="Verdana" w:hAnsi="Verdana" w:cs="Verdana"/>
          <w:sz w:val="20"/>
          <w:szCs w:val="20"/>
          <w:lang w:val="en-US"/>
        </w:rPr>
        <w:t xml:space="preserve">III) as efficient catalyst for chemical fixation of CO2 to epoxides at atmospheric pressure. Journal of Catalysis. 2019 </w:t>
      </w:r>
      <w:proofErr w:type="gramStart"/>
      <w:r>
        <w:rPr>
          <w:rFonts w:ascii="Verdana" w:hAnsi="Verdana" w:cs="Verdana"/>
          <w:sz w:val="20"/>
          <w:szCs w:val="20"/>
          <w:lang w:val="en-US"/>
        </w:rPr>
        <w:t>Sep;377:190</w:t>
      </w:r>
      <w:proofErr w:type="gramEnd"/>
      <w:r>
        <w:rPr>
          <w:rFonts w:ascii="Verdana" w:hAnsi="Verdana" w:cs="Verdana"/>
          <w:sz w:val="20"/>
          <w:szCs w:val="20"/>
          <w:lang w:val="en-US"/>
        </w:rPr>
        <w:t xml:space="preserve">–8. </w:t>
      </w:r>
      <w:hyperlink r:id="rId39">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33A2871C" w14:textId="77777777" w:rsidR="00625C7F" w:rsidRDefault="00000000">
      <w:pPr>
        <w:jc w:val="both"/>
      </w:pPr>
      <w:r>
        <w:rPr>
          <w:rFonts w:ascii="Verdana" w:hAnsi="Verdana" w:cs="Verdana"/>
          <w:b/>
          <w:sz w:val="20"/>
          <w:szCs w:val="20"/>
          <w:lang w:val="en-US"/>
        </w:rPr>
        <w:t>(</w:t>
      </w:r>
      <w:proofErr w:type="gramStart"/>
      <w:r>
        <w:rPr>
          <w:rFonts w:ascii="Verdana" w:hAnsi="Verdana" w:cs="Verdana"/>
          <w:b/>
          <w:sz w:val="20"/>
          <w:szCs w:val="20"/>
          <w:lang w:val="en-US"/>
        </w:rPr>
        <w:t>the</w:t>
      </w:r>
      <w:proofErr w:type="gramEnd"/>
      <w:r>
        <w:rPr>
          <w:rFonts w:ascii="Verdana" w:hAnsi="Verdana" w:cs="Verdana"/>
          <w:b/>
          <w:sz w:val="20"/>
          <w:szCs w:val="20"/>
          <w:lang w:val="en-US"/>
        </w:rPr>
        <w:t xml:space="preserve"> first four references below are journal articles according to Vancouver style. Please refer to your reference manager software to generate your Vancouver references. Zotero, Mendeley, Endnote, or other reference managers are highly recommended. The reference numbers are randomized. Addition of DOI names or web page URLs are highly recommended).</w:t>
      </w:r>
    </w:p>
    <w:p w14:paraId="7D260BC5" w14:textId="77777777" w:rsidR="00625C7F" w:rsidRDefault="00000000">
      <w:pPr>
        <w:jc w:val="both"/>
      </w:pPr>
      <w:r>
        <w:rPr>
          <w:rFonts w:ascii="Verdana" w:hAnsi="Verdana" w:cs="Verdana"/>
          <w:b/>
          <w:sz w:val="20"/>
          <w:szCs w:val="20"/>
          <w:lang w:val="en-US"/>
        </w:rPr>
        <w:t>Some additional examples:</w:t>
      </w:r>
    </w:p>
    <w:p w14:paraId="379E7329" w14:textId="77777777" w:rsidR="00625C7F" w:rsidRDefault="00000000">
      <w:pPr>
        <w:pStyle w:val="NormalWeb"/>
        <w:spacing w:after="0" w:line="240" w:lineRule="auto"/>
        <w:jc w:val="both"/>
      </w:pPr>
      <w:r>
        <w:rPr>
          <w:rFonts w:ascii="Verdana" w:hAnsi="Verdana" w:cs="Verdana"/>
          <w:sz w:val="20"/>
          <w:szCs w:val="20"/>
          <w:lang w:val="en-US"/>
        </w:rPr>
        <w:t xml:space="preserve">7. Perry EK, Perry RH, Blessed G, Tomlinson BE. Changes in brain </w:t>
      </w:r>
      <w:proofErr w:type="spellStart"/>
      <w:r>
        <w:rPr>
          <w:rFonts w:ascii="Verdana" w:hAnsi="Verdana" w:cs="Verdana"/>
          <w:sz w:val="20"/>
          <w:szCs w:val="20"/>
          <w:lang w:val="en-US"/>
        </w:rPr>
        <w:t>cholinesterases</w:t>
      </w:r>
      <w:proofErr w:type="spellEnd"/>
      <w:r>
        <w:rPr>
          <w:rFonts w:ascii="Verdana" w:hAnsi="Verdana" w:cs="Verdana"/>
          <w:sz w:val="20"/>
          <w:szCs w:val="20"/>
          <w:lang w:val="en-US"/>
        </w:rPr>
        <w:t xml:space="preserve"> in senile dementia of Alzheimer type. </w:t>
      </w:r>
      <w:proofErr w:type="spellStart"/>
      <w:r>
        <w:rPr>
          <w:rFonts w:ascii="Verdana" w:hAnsi="Verdana" w:cs="Verdana"/>
          <w:sz w:val="20"/>
          <w:szCs w:val="20"/>
          <w:lang w:val="en-US"/>
        </w:rPr>
        <w:t>Neuropathol</w:t>
      </w:r>
      <w:proofErr w:type="spellEnd"/>
      <w:r>
        <w:rPr>
          <w:rFonts w:ascii="Verdana" w:hAnsi="Verdana" w:cs="Verdana"/>
          <w:sz w:val="20"/>
          <w:szCs w:val="20"/>
          <w:lang w:val="en-US"/>
        </w:rPr>
        <w:t xml:space="preserve"> Appl </w:t>
      </w:r>
      <w:proofErr w:type="spellStart"/>
      <w:r>
        <w:rPr>
          <w:rFonts w:ascii="Verdana" w:hAnsi="Verdana" w:cs="Verdana"/>
          <w:sz w:val="20"/>
          <w:szCs w:val="20"/>
          <w:lang w:val="en-US"/>
        </w:rPr>
        <w:t>Neurobiol</w:t>
      </w:r>
      <w:proofErr w:type="spellEnd"/>
      <w:r>
        <w:rPr>
          <w:rFonts w:ascii="Verdana" w:hAnsi="Verdana" w:cs="Verdana"/>
          <w:sz w:val="20"/>
          <w:szCs w:val="20"/>
          <w:lang w:val="en-US"/>
        </w:rPr>
        <w:t xml:space="preserve">. 1978;4(4):273-7. </w:t>
      </w:r>
      <w:hyperlink r:id="rId40">
        <w:r>
          <w:rPr>
            <w:rStyle w:val="Hyperlink"/>
            <w:rFonts w:ascii="Verdana" w:hAnsi="Verdana" w:cs="Verdana"/>
            <w:sz w:val="20"/>
            <w:szCs w:val="20"/>
            <w:lang w:val="en-US"/>
          </w:rPr>
          <w:t>&lt;DOI&gt;</w:t>
        </w:r>
      </w:hyperlink>
      <w:r>
        <w:rPr>
          <w:rFonts w:ascii="Verdana" w:hAnsi="Verdana" w:cs="Verdana"/>
          <w:sz w:val="20"/>
          <w:szCs w:val="20"/>
          <w:lang w:val="en-US"/>
        </w:rPr>
        <w:t xml:space="preserve">. </w:t>
      </w:r>
    </w:p>
    <w:p w14:paraId="54B4C9A1" w14:textId="77777777" w:rsidR="00625C7F" w:rsidRDefault="00625C7F">
      <w:pPr>
        <w:jc w:val="both"/>
        <w:rPr>
          <w:rFonts w:ascii="Verdana" w:hAnsi="Verdana" w:cs="Verdana"/>
          <w:sz w:val="20"/>
          <w:szCs w:val="20"/>
          <w:lang w:val="en-US"/>
        </w:rPr>
      </w:pPr>
    </w:p>
    <w:p w14:paraId="36A8083F" w14:textId="77777777" w:rsidR="00625C7F" w:rsidRDefault="00000000">
      <w:pPr>
        <w:spacing w:after="0" w:line="240" w:lineRule="auto"/>
        <w:jc w:val="both"/>
      </w:pPr>
      <w:r>
        <w:rPr>
          <w:rFonts w:ascii="Verdana" w:eastAsia="Times New Roman" w:hAnsi="Verdana" w:cs="Verdana"/>
          <w:sz w:val="20"/>
          <w:szCs w:val="20"/>
          <w:lang w:val="en-US" w:eastAsia="tr-TR"/>
        </w:rPr>
        <w:t xml:space="preserve">15. Kavitha C, Subramaniam P. Alteration of electronic effect causes change in rate determining step: </w:t>
      </w:r>
      <w:proofErr w:type="gramStart"/>
      <w:r>
        <w:rPr>
          <w:rFonts w:ascii="Verdana" w:eastAsia="Times New Roman" w:hAnsi="Verdana" w:cs="Verdana"/>
          <w:sz w:val="20"/>
          <w:szCs w:val="20"/>
          <w:lang w:val="en-US" w:eastAsia="tr-TR"/>
        </w:rPr>
        <w:t>Oxovanadium(</w:t>
      </w:r>
      <w:proofErr w:type="gramEnd"/>
      <w:r>
        <w:rPr>
          <w:rFonts w:ascii="Verdana" w:eastAsia="Times New Roman" w:hAnsi="Verdana" w:cs="Verdana"/>
          <w:sz w:val="20"/>
          <w:szCs w:val="20"/>
          <w:lang w:val="en-US" w:eastAsia="tr-TR"/>
        </w:rPr>
        <w:t>IV)–</w:t>
      </w:r>
      <w:proofErr w:type="spellStart"/>
      <w:r>
        <w:rPr>
          <w:rFonts w:ascii="Verdana" w:eastAsia="Times New Roman" w:hAnsi="Verdana" w:cs="Verdana"/>
          <w:sz w:val="20"/>
          <w:szCs w:val="20"/>
          <w:lang w:val="en-US" w:eastAsia="tr-TR"/>
        </w:rPr>
        <w:t>salen</w:t>
      </w:r>
      <w:proofErr w:type="spellEnd"/>
      <w:r>
        <w:rPr>
          <w:rFonts w:ascii="Verdana" w:eastAsia="Times New Roman" w:hAnsi="Verdana" w:cs="Verdana"/>
          <w:sz w:val="20"/>
          <w:szCs w:val="20"/>
          <w:lang w:val="en-US" w:eastAsia="tr-TR"/>
        </w:rPr>
        <w:t xml:space="preserve"> catalyzed </w:t>
      </w:r>
      <w:proofErr w:type="spellStart"/>
      <w:r>
        <w:rPr>
          <w:rFonts w:ascii="Verdana" w:eastAsia="Times New Roman" w:hAnsi="Verdana" w:cs="Verdana"/>
          <w:sz w:val="20"/>
          <w:szCs w:val="20"/>
          <w:lang w:val="en-US" w:eastAsia="tr-TR"/>
        </w:rPr>
        <w:t>sulfoxidation</w:t>
      </w:r>
      <w:proofErr w:type="spellEnd"/>
      <w:r>
        <w:rPr>
          <w:rFonts w:ascii="Verdana" w:eastAsia="Times New Roman" w:hAnsi="Verdana" w:cs="Verdana"/>
          <w:sz w:val="20"/>
          <w:szCs w:val="20"/>
          <w:lang w:val="en-US" w:eastAsia="tr-TR"/>
        </w:rPr>
        <w:t xml:space="preserve"> of </w:t>
      </w:r>
      <w:proofErr w:type="spellStart"/>
      <w:r>
        <w:rPr>
          <w:rFonts w:ascii="Verdana" w:eastAsia="Times New Roman" w:hAnsi="Verdana" w:cs="Verdana"/>
          <w:sz w:val="20"/>
          <w:szCs w:val="20"/>
          <w:lang w:val="en-US" w:eastAsia="tr-TR"/>
        </w:rPr>
        <w:t>phenylmercaptoacetic</w:t>
      </w:r>
      <w:proofErr w:type="spellEnd"/>
      <w:r>
        <w:rPr>
          <w:rFonts w:ascii="Verdana" w:eastAsia="Times New Roman" w:hAnsi="Verdana" w:cs="Verdana"/>
          <w:sz w:val="20"/>
          <w:szCs w:val="20"/>
          <w:lang w:val="en-US" w:eastAsia="tr-TR"/>
        </w:rPr>
        <w:t xml:space="preserve"> acids by hydrogen peroxide. Polyhedron. 2020 </w:t>
      </w:r>
      <w:proofErr w:type="gramStart"/>
      <w:r>
        <w:rPr>
          <w:rFonts w:ascii="Verdana" w:eastAsia="Times New Roman" w:hAnsi="Verdana" w:cs="Verdana"/>
          <w:sz w:val="20"/>
          <w:szCs w:val="20"/>
          <w:lang w:val="en-US" w:eastAsia="tr-TR"/>
        </w:rPr>
        <w:t>Jan;175:114172</w:t>
      </w:r>
      <w:proofErr w:type="gramEnd"/>
      <w:r>
        <w:rPr>
          <w:rFonts w:ascii="Verdana" w:eastAsia="Times New Roman" w:hAnsi="Verdana" w:cs="Verdana"/>
          <w:sz w:val="20"/>
          <w:szCs w:val="20"/>
          <w:lang w:val="en-US" w:eastAsia="tr-TR"/>
        </w:rPr>
        <w:t xml:space="preserve">. </w:t>
      </w:r>
      <w:hyperlink r:id="rId41">
        <w:r>
          <w:rPr>
            <w:rStyle w:val="Hyperlink"/>
            <w:rFonts w:ascii="Verdana" w:eastAsia="Times New Roman" w:hAnsi="Verdana" w:cs="Verdana"/>
            <w:sz w:val="20"/>
            <w:szCs w:val="20"/>
            <w:lang w:val="en-US" w:eastAsia="tr-TR"/>
          </w:rPr>
          <w:t>&lt;DOI&gt;</w:t>
        </w:r>
      </w:hyperlink>
      <w:r>
        <w:rPr>
          <w:rFonts w:ascii="Verdana" w:eastAsia="Times New Roman" w:hAnsi="Verdana" w:cs="Verdana"/>
          <w:sz w:val="20"/>
          <w:szCs w:val="20"/>
          <w:lang w:val="en-US" w:eastAsia="tr-TR"/>
        </w:rPr>
        <w:t xml:space="preserve">. </w:t>
      </w:r>
    </w:p>
    <w:p w14:paraId="67511BCC" w14:textId="77777777" w:rsidR="00625C7F" w:rsidRDefault="00625C7F">
      <w:pPr>
        <w:spacing w:after="0" w:line="240" w:lineRule="auto"/>
        <w:jc w:val="both"/>
        <w:rPr>
          <w:rFonts w:ascii="Verdana" w:eastAsia="Times New Roman" w:hAnsi="Verdana" w:cs="Verdana"/>
          <w:sz w:val="20"/>
          <w:szCs w:val="20"/>
          <w:lang w:val="en-US" w:eastAsia="tr-TR"/>
        </w:rPr>
      </w:pPr>
    </w:p>
    <w:p w14:paraId="2DA442D1" w14:textId="77777777" w:rsidR="00625C7F" w:rsidRDefault="00000000">
      <w:pPr>
        <w:spacing w:after="0" w:line="240" w:lineRule="auto"/>
        <w:jc w:val="both"/>
      </w:pPr>
      <w:r>
        <w:rPr>
          <w:rFonts w:ascii="Verdana" w:eastAsia="Times New Roman" w:hAnsi="Verdana" w:cs="Verdana"/>
          <w:sz w:val="20"/>
          <w:szCs w:val="20"/>
          <w:lang w:val="en-US" w:eastAsia="tr-TR"/>
        </w:rPr>
        <w:lastRenderedPageBreak/>
        <w:t xml:space="preserve">18. Gualandi A, Marchini M, </w:t>
      </w:r>
      <w:proofErr w:type="spellStart"/>
      <w:r>
        <w:rPr>
          <w:rFonts w:ascii="Verdana" w:eastAsia="Times New Roman" w:hAnsi="Verdana" w:cs="Verdana"/>
          <w:sz w:val="20"/>
          <w:szCs w:val="20"/>
          <w:lang w:val="en-US" w:eastAsia="tr-TR"/>
        </w:rPr>
        <w:t>Mengozzi</w:t>
      </w:r>
      <w:proofErr w:type="spellEnd"/>
      <w:r>
        <w:rPr>
          <w:rFonts w:ascii="Verdana" w:eastAsia="Times New Roman" w:hAnsi="Verdana" w:cs="Verdana"/>
          <w:sz w:val="20"/>
          <w:szCs w:val="20"/>
          <w:lang w:val="en-US" w:eastAsia="tr-TR"/>
        </w:rPr>
        <w:t xml:space="preserve"> L, Kidanu HT, Franc A, Ceroni P, et al. </w:t>
      </w:r>
      <w:proofErr w:type="gramStart"/>
      <w:r>
        <w:rPr>
          <w:rFonts w:ascii="Verdana" w:eastAsia="Times New Roman" w:hAnsi="Verdana" w:cs="Verdana"/>
          <w:sz w:val="20"/>
          <w:szCs w:val="20"/>
          <w:lang w:val="en-US" w:eastAsia="tr-TR"/>
        </w:rPr>
        <w:t>Aluminum(</w:t>
      </w:r>
      <w:proofErr w:type="gramEnd"/>
      <w:r>
        <w:rPr>
          <w:rFonts w:ascii="Verdana" w:eastAsia="Times New Roman" w:hAnsi="Verdana" w:cs="Verdana"/>
          <w:sz w:val="20"/>
          <w:szCs w:val="20"/>
          <w:lang w:val="en-US" w:eastAsia="tr-TR"/>
        </w:rPr>
        <w:t xml:space="preserve">III) Salen Complexes as Active </w:t>
      </w:r>
      <w:proofErr w:type="spellStart"/>
      <w:r>
        <w:rPr>
          <w:rFonts w:ascii="Verdana" w:eastAsia="Times New Roman" w:hAnsi="Verdana" w:cs="Verdana"/>
          <w:sz w:val="20"/>
          <w:szCs w:val="20"/>
          <w:lang w:val="en-US" w:eastAsia="tr-TR"/>
        </w:rPr>
        <w:t>Photoredox</w:t>
      </w:r>
      <w:proofErr w:type="spellEnd"/>
      <w:r>
        <w:rPr>
          <w:rFonts w:ascii="Verdana" w:eastAsia="Times New Roman" w:hAnsi="Verdana" w:cs="Verdana"/>
          <w:sz w:val="20"/>
          <w:szCs w:val="20"/>
          <w:lang w:val="en-US" w:eastAsia="tr-TR"/>
        </w:rPr>
        <w:t xml:space="preserve"> Catalysts: Aluminum(III) Salen Complexes as Active </w:t>
      </w:r>
      <w:proofErr w:type="spellStart"/>
      <w:r>
        <w:rPr>
          <w:rFonts w:ascii="Verdana" w:eastAsia="Times New Roman" w:hAnsi="Verdana" w:cs="Verdana"/>
          <w:sz w:val="20"/>
          <w:szCs w:val="20"/>
          <w:lang w:val="en-US" w:eastAsia="tr-TR"/>
        </w:rPr>
        <w:t>Photoredox</w:t>
      </w:r>
      <w:proofErr w:type="spellEnd"/>
      <w:r>
        <w:rPr>
          <w:rFonts w:ascii="Verdana" w:eastAsia="Times New Roman" w:hAnsi="Verdana" w:cs="Verdana"/>
          <w:sz w:val="20"/>
          <w:szCs w:val="20"/>
          <w:lang w:val="en-US" w:eastAsia="tr-TR"/>
        </w:rPr>
        <w:t xml:space="preserve"> Catalysts. </w:t>
      </w:r>
      <w:proofErr w:type="spellStart"/>
      <w:r>
        <w:rPr>
          <w:rFonts w:ascii="Verdana" w:eastAsia="Times New Roman" w:hAnsi="Verdana" w:cs="Verdana"/>
          <w:sz w:val="20"/>
          <w:szCs w:val="20"/>
          <w:lang w:val="en-US" w:eastAsia="tr-TR"/>
        </w:rPr>
        <w:t>Eur</w:t>
      </w:r>
      <w:proofErr w:type="spellEnd"/>
      <w:r>
        <w:rPr>
          <w:rFonts w:ascii="Verdana" w:eastAsia="Times New Roman" w:hAnsi="Verdana" w:cs="Verdana"/>
          <w:sz w:val="20"/>
          <w:szCs w:val="20"/>
          <w:lang w:val="en-US" w:eastAsia="tr-TR"/>
        </w:rPr>
        <w:t xml:space="preserve"> J Org Chem. 2020 Mar 15;2020(10):1486–90. </w:t>
      </w:r>
      <w:hyperlink r:id="rId42">
        <w:r>
          <w:rPr>
            <w:rStyle w:val="Hyperlink"/>
            <w:rFonts w:ascii="Verdana" w:eastAsia="Times New Roman" w:hAnsi="Verdana" w:cs="Verdana"/>
            <w:sz w:val="20"/>
            <w:szCs w:val="20"/>
            <w:lang w:val="en-US" w:eastAsia="tr-TR"/>
          </w:rPr>
          <w:t>&lt;DOI&gt;</w:t>
        </w:r>
      </w:hyperlink>
      <w:r>
        <w:rPr>
          <w:rFonts w:ascii="Verdana" w:eastAsia="Times New Roman" w:hAnsi="Verdana" w:cs="Verdana"/>
          <w:sz w:val="20"/>
          <w:szCs w:val="20"/>
          <w:lang w:val="en-US" w:eastAsia="tr-TR"/>
        </w:rPr>
        <w:t xml:space="preserve">. </w:t>
      </w:r>
    </w:p>
    <w:p w14:paraId="11A42060" w14:textId="77777777" w:rsidR="00625C7F" w:rsidRDefault="00625C7F">
      <w:pPr>
        <w:spacing w:after="0" w:line="240" w:lineRule="auto"/>
        <w:jc w:val="both"/>
        <w:rPr>
          <w:rFonts w:ascii="Verdana" w:eastAsia="Times New Roman" w:hAnsi="Verdana" w:cs="Verdana"/>
          <w:sz w:val="20"/>
          <w:szCs w:val="20"/>
          <w:lang w:val="en-US" w:eastAsia="tr-TR"/>
        </w:rPr>
      </w:pPr>
    </w:p>
    <w:p w14:paraId="607AAB2F" w14:textId="77777777" w:rsidR="00625C7F" w:rsidRDefault="00000000">
      <w:pPr>
        <w:spacing w:after="0" w:line="240" w:lineRule="auto"/>
        <w:jc w:val="both"/>
      </w:pPr>
      <w:r>
        <w:rPr>
          <w:rFonts w:ascii="Verdana" w:eastAsia="Times New Roman" w:hAnsi="Verdana" w:cs="Verdana"/>
          <w:sz w:val="20"/>
          <w:szCs w:val="20"/>
          <w:lang w:val="en-US" w:eastAsia="tr-TR"/>
        </w:rPr>
        <w:t xml:space="preserve">21 </w:t>
      </w:r>
      <w:proofErr w:type="spellStart"/>
      <w:r>
        <w:rPr>
          <w:rFonts w:ascii="Verdana" w:eastAsia="Times New Roman" w:hAnsi="Verdana" w:cs="Verdana"/>
          <w:sz w:val="20"/>
          <w:szCs w:val="20"/>
          <w:lang w:val="en-US" w:eastAsia="tr-TR"/>
        </w:rPr>
        <w:t>Destanoğlu</w:t>
      </w:r>
      <w:proofErr w:type="spellEnd"/>
      <w:r>
        <w:rPr>
          <w:rFonts w:ascii="Verdana" w:eastAsia="Times New Roman" w:hAnsi="Verdana" w:cs="Verdana"/>
          <w:sz w:val="20"/>
          <w:szCs w:val="20"/>
          <w:lang w:val="en-US" w:eastAsia="tr-TR"/>
        </w:rPr>
        <w:t xml:space="preserve"> </w:t>
      </w:r>
      <w:proofErr w:type="gramStart"/>
      <w:r>
        <w:rPr>
          <w:rFonts w:ascii="Verdana" w:eastAsia="Times New Roman" w:hAnsi="Verdana" w:cs="Verdana"/>
          <w:sz w:val="20"/>
          <w:szCs w:val="20"/>
          <w:lang w:val="en-US" w:eastAsia="tr-TR"/>
        </w:rPr>
        <w:t>O ,</w:t>
      </w:r>
      <w:proofErr w:type="gramEnd"/>
      <w:r>
        <w:rPr>
          <w:rFonts w:ascii="Verdana" w:eastAsia="Times New Roman" w:hAnsi="Verdana" w:cs="Verdana"/>
          <w:sz w:val="20"/>
          <w:szCs w:val="20"/>
          <w:lang w:val="en-US" w:eastAsia="tr-TR"/>
        </w:rPr>
        <w:t xml:space="preserve"> Ateş İ . Determination and evaluation of methanol, </w:t>
      </w:r>
      <w:proofErr w:type="gramStart"/>
      <w:r>
        <w:rPr>
          <w:rFonts w:ascii="Verdana" w:eastAsia="Times New Roman" w:hAnsi="Verdana" w:cs="Verdana"/>
          <w:sz w:val="20"/>
          <w:szCs w:val="20"/>
          <w:lang w:val="en-US" w:eastAsia="tr-TR"/>
        </w:rPr>
        <w:t>ethanol</w:t>
      </w:r>
      <w:proofErr w:type="gramEnd"/>
      <w:r>
        <w:rPr>
          <w:rFonts w:ascii="Verdana" w:eastAsia="Times New Roman" w:hAnsi="Verdana" w:cs="Verdana"/>
          <w:sz w:val="20"/>
          <w:szCs w:val="20"/>
          <w:lang w:val="en-US" w:eastAsia="tr-TR"/>
        </w:rPr>
        <w:t xml:space="preserve"> and higher alcohols in legally and illegally produced alcoholic beverages. Journal of the Turkish Chemical Society Section A: Chemistry. 2019; 6(1): 21-8. </w:t>
      </w:r>
      <w:hyperlink r:id="rId43">
        <w:r>
          <w:rPr>
            <w:rStyle w:val="Hyperlink"/>
            <w:rFonts w:ascii="Verdana" w:eastAsia="Times New Roman" w:hAnsi="Verdana" w:cs="Verdana"/>
            <w:sz w:val="20"/>
            <w:szCs w:val="20"/>
            <w:lang w:val="en-US" w:eastAsia="tr-TR"/>
          </w:rPr>
          <w:t>&lt;DOI&gt;</w:t>
        </w:r>
      </w:hyperlink>
      <w:r>
        <w:rPr>
          <w:rFonts w:ascii="Verdana" w:eastAsia="Times New Roman" w:hAnsi="Verdana" w:cs="Verdana"/>
          <w:sz w:val="20"/>
          <w:szCs w:val="20"/>
          <w:lang w:val="en-US" w:eastAsia="tr-TR"/>
        </w:rPr>
        <w:t xml:space="preserve">. </w:t>
      </w:r>
    </w:p>
    <w:p w14:paraId="5D061FA3" w14:textId="77777777" w:rsidR="00625C7F" w:rsidRDefault="00625C7F">
      <w:pPr>
        <w:spacing w:after="0" w:line="240" w:lineRule="auto"/>
        <w:jc w:val="both"/>
        <w:rPr>
          <w:rFonts w:ascii="Verdana" w:eastAsia="Times New Roman" w:hAnsi="Verdana" w:cs="Verdana"/>
          <w:sz w:val="20"/>
          <w:szCs w:val="20"/>
          <w:lang w:val="en-US" w:eastAsia="tr-TR"/>
        </w:rPr>
      </w:pPr>
    </w:p>
    <w:p w14:paraId="4EF889D4" w14:textId="77777777" w:rsidR="00625C7F" w:rsidRDefault="00000000">
      <w:pPr>
        <w:spacing w:after="0" w:line="240" w:lineRule="auto"/>
        <w:jc w:val="both"/>
      </w:pPr>
      <w:r>
        <w:rPr>
          <w:rFonts w:ascii="Verdana" w:eastAsia="Times New Roman" w:hAnsi="Verdana" w:cs="Verdana"/>
          <w:b/>
          <w:sz w:val="20"/>
          <w:szCs w:val="20"/>
          <w:lang w:val="en-US" w:eastAsia="tr-TR"/>
        </w:rPr>
        <w:t>(</w:t>
      </w:r>
      <w:proofErr w:type="gramStart"/>
      <w:r>
        <w:rPr>
          <w:rFonts w:ascii="Verdana" w:eastAsia="Times New Roman" w:hAnsi="Verdana" w:cs="Verdana"/>
          <w:b/>
          <w:sz w:val="20"/>
          <w:szCs w:val="20"/>
          <w:lang w:val="en-US" w:eastAsia="tr-TR"/>
        </w:rPr>
        <w:t>this</w:t>
      </w:r>
      <w:proofErr w:type="gramEnd"/>
      <w:r>
        <w:rPr>
          <w:rFonts w:ascii="Verdana" w:eastAsia="Times New Roman" w:hAnsi="Verdana" w:cs="Verdana"/>
          <w:b/>
          <w:sz w:val="20"/>
          <w:szCs w:val="20"/>
          <w:lang w:val="en-US" w:eastAsia="tr-TR"/>
        </w:rPr>
        <w:t xml:space="preserve"> is an example of a book reference according to Vancouver style. Providing ISBN numbers is highly recommended).</w:t>
      </w:r>
    </w:p>
    <w:p w14:paraId="2FCC6D26" w14:textId="77777777" w:rsidR="00625C7F" w:rsidRDefault="00625C7F">
      <w:pPr>
        <w:spacing w:after="0" w:line="240" w:lineRule="auto"/>
        <w:jc w:val="both"/>
        <w:rPr>
          <w:rFonts w:ascii="Verdana" w:eastAsia="Times New Roman" w:hAnsi="Verdana" w:cs="Verdana"/>
          <w:sz w:val="20"/>
          <w:szCs w:val="20"/>
          <w:lang w:val="en-US" w:eastAsia="tr-TR"/>
        </w:rPr>
      </w:pPr>
    </w:p>
    <w:p w14:paraId="50840A31" w14:textId="77777777" w:rsidR="00625C7F" w:rsidRDefault="00000000">
      <w:pPr>
        <w:spacing w:after="0" w:line="240" w:lineRule="auto"/>
        <w:jc w:val="both"/>
      </w:pPr>
      <w:r>
        <w:rPr>
          <w:rFonts w:ascii="Verdana" w:eastAsia="Times New Roman" w:hAnsi="Verdana" w:cs="Verdana"/>
          <w:sz w:val="20"/>
          <w:szCs w:val="20"/>
          <w:lang w:val="en-US" w:eastAsia="tr-TR"/>
        </w:rPr>
        <w:t xml:space="preserve">22. </w:t>
      </w:r>
      <w:proofErr w:type="spellStart"/>
      <w:r>
        <w:rPr>
          <w:rFonts w:ascii="Verdana" w:eastAsia="Times New Roman" w:hAnsi="Verdana" w:cs="Verdana"/>
          <w:sz w:val="20"/>
          <w:szCs w:val="20"/>
          <w:lang w:val="en-US" w:eastAsia="tr-TR"/>
        </w:rPr>
        <w:t>Armarego</w:t>
      </w:r>
      <w:proofErr w:type="spellEnd"/>
      <w:r>
        <w:rPr>
          <w:rFonts w:ascii="Verdana" w:eastAsia="Times New Roman" w:hAnsi="Verdana" w:cs="Verdana"/>
          <w:sz w:val="20"/>
          <w:szCs w:val="20"/>
          <w:lang w:val="en-US" w:eastAsia="tr-TR"/>
        </w:rPr>
        <w:t xml:space="preserve"> WLF, Chai CLL. Purification of laboratory chemicals. 5th ed. </w:t>
      </w:r>
      <w:proofErr w:type="gramStart"/>
      <w:r>
        <w:rPr>
          <w:rFonts w:ascii="Verdana" w:eastAsia="Times New Roman" w:hAnsi="Verdana" w:cs="Verdana"/>
          <w:sz w:val="20"/>
          <w:szCs w:val="20"/>
          <w:lang w:val="en-US" w:eastAsia="tr-TR"/>
        </w:rPr>
        <w:t>Amsterdam ;</w:t>
      </w:r>
      <w:proofErr w:type="gramEnd"/>
      <w:r>
        <w:rPr>
          <w:rFonts w:ascii="Verdana" w:eastAsia="Times New Roman" w:hAnsi="Verdana" w:cs="Verdana"/>
          <w:sz w:val="20"/>
          <w:szCs w:val="20"/>
          <w:lang w:val="en-US" w:eastAsia="tr-TR"/>
        </w:rPr>
        <w:t xml:space="preserve"> Boston: Butterworth-Heinemann; 2003. 609 p. ISBN: 978-0-7506-7571-0. </w:t>
      </w:r>
    </w:p>
    <w:p w14:paraId="7487ED43" w14:textId="77777777" w:rsidR="00625C7F" w:rsidRDefault="00625C7F">
      <w:pPr>
        <w:spacing w:after="0" w:line="240" w:lineRule="auto"/>
        <w:jc w:val="both"/>
        <w:rPr>
          <w:rFonts w:ascii="Verdana" w:eastAsia="Times New Roman" w:hAnsi="Verdana" w:cs="Verdana"/>
          <w:sz w:val="20"/>
          <w:szCs w:val="20"/>
          <w:lang w:val="en-US" w:eastAsia="tr-TR"/>
        </w:rPr>
      </w:pPr>
    </w:p>
    <w:p w14:paraId="1DA62006" w14:textId="77777777" w:rsidR="00625C7F" w:rsidRDefault="00000000">
      <w:pPr>
        <w:spacing w:after="0" w:line="240" w:lineRule="auto"/>
        <w:jc w:val="both"/>
      </w:pPr>
      <w:r>
        <w:rPr>
          <w:rFonts w:ascii="Verdana" w:eastAsia="Times New Roman" w:hAnsi="Verdana" w:cs="Verdana"/>
          <w:b/>
          <w:sz w:val="20"/>
          <w:szCs w:val="20"/>
          <w:lang w:val="en-US" w:eastAsia="tr-TR"/>
        </w:rPr>
        <w:t>(</w:t>
      </w:r>
      <w:proofErr w:type="gramStart"/>
      <w:r>
        <w:rPr>
          <w:rFonts w:ascii="Verdana" w:eastAsia="Times New Roman" w:hAnsi="Verdana" w:cs="Verdana"/>
          <w:b/>
          <w:sz w:val="20"/>
          <w:szCs w:val="20"/>
          <w:lang w:val="en-US" w:eastAsia="tr-TR"/>
        </w:rPr>
        <w:t>this</w:t>
      </w:r>
      <w:proofErr w:type="gramEnd"/>
      <w:r>
        <w:rPr>
          <w:rFonts w:ascii="Verdana" w:eastAsia="Times New Roman" w:hAnsi="Verdana" w:cs="Verdana"/>
          <w:b/>
          <w:sz w:val="20"/>
          <w:szCs w:val="20"/>
          <w:lang w:val="en-US" w:eastAsia="tr-TR"/>
        </w:rPr>
        <w:t xml:space="preserve"> is an example of a book section according to Vancouver style. Providing ISBN numbers is highly recommended).</w:t>
      </w:r>
    </w:p>
    <w:p w14:paraId="09274340" w14:textId="77777777" w:rsidR="00625C7F" w:rsidRDefault="00625C7F">
      <w:pPr>
        <w:spacing w:after="0" w:line="240" w:lineRule="auto"/>
        <w:jc w:val="both"/>
        <w:rPr>
          <w:rFonts w:ascii="Verdana" w:eastAsia="Times New Roman" w:hAnsi="Verdana" w:cs="Verdana"/>
          <w:sz w:val="20"/>
          <w:szCs w:val="20"/>
          <w:lang w:val="en-US" w:eastAsia="tr-TR"/>
        </w:rPr>
      </w:pPr>
    </w:p>
    <w:p w14:paraId="424BA326" w14:textId="77777777" w:rsidR="00625C7F" w:rsidRDefault="00000000">
      <w:pPr>
        <w:spacing w:after="0" w:line="240" w:lineRule="auto"/>
        <w:jc w:val="both"/>
      </w:pPr>
      <w:r>
        <w:rPr>
          <w:rFonts w:ascii="Verdana" w:eastAsia="Times New Roman" w:hAnsi="Verdana" w:cs="Verdana"/>
          <w:sz w:val="20"/>
          <w:szCs w:val="20"/>
          <w:lang w:val="en-US" w:eastAsia="tr-TR"/>
        </w:rPr>
        <w:t xml:space="preserve">36. Durmuş M. Photochemical and Photophysical Characterization. In: </w:t>
      </w:r>
      <w:proofErr w:type="spellStart"/>
      <w:r>
        <w:rPr>
          <w:rFonts w:ascii="Verdana" w:eastAsia="Times New Roman" w:hAnsi="Verdana" w:cs="Verdana"/>
          <w:sz w:val="20"/>
          <w:szCs w:val="20"/>
          <w:lang w:val="en-US" w:eastAsia="tr-TR"/>
        </w:rPr>
        <w:t>Nyokong</w:t>
      </w:r>
      <w:proofErr w:type="spellEnd"/>
      <w:r>
        <w:rPr>
          <w:rFonts w:ascii="Verdana" w:eastAsia="Times New Roman" w:hAnsi="Verdana" w:cs="Verdana"/>
          <w:sz w:val="20"/>
          <w:szCs w:val="20"/>
          <w:lang w:val="en-US" w:eastAsia="tr-TR"/>
        </w:rPr>
        <w:t xml:space="preserve"> T, Ahsen V, editors. Photosensitizers in Medicine, Environment, and Security [Internet]. Dordrecht: Springer Netherlands; 2011 [cited 2020 Dec 7]. p. 135–266. </w:t>
      </w:r>
      <w:hyperlink r:id="rId44">
        <w:r>
          <w:rPr>
            <w:rStyle w:val="Hyperlink"/>
            <w:rFonts w:ascii="Verdana" w:eastAsia="Times New Roman" w:hAnsi="Verdana" w:cs="Verdana"/>
            <w:sz w:val="20"/>
            <w:szCs w:val="20"/>
            <w:lang w:val="en-US" w:eastAsia="tr-TR"/>
          </w:rPr>
          <w:t>&lt;URL&gt;</w:t>
        </w:r>
      </w:hyperlink>
      <w:r>
        <w:rPr>
          <w:rStyle w:val="Hyperlink"/>
          <w:rFonts w:ascii="Verdana" w:eastAsia="Times New Roman" w:hAnsi="Verdana" w:cs="Verdana"/>
          <w:sz w:val="20"/>
          <w:szCs w:val="20"/>
          <w:lang w:val="en-US" w:eastAsia="tr-TR"/>
        </w:rPr>
        <w:t xml:space="preserve">. </w:t>
      </w:r>
      <w:r>
        <w:rPr>
          <w:rFonts w:ascii="Verdana" w:hAnsi="Verdana" w:cs="Verdana"/>
          <w:sz w:val="20"/>
        </w:rPr>
        <w:t xml:space="preserve">ISBN: 978-90-481-3870-8. </w:t>
      </w:r>
    </w:p>
    <w:p w14:paraId="6ABECBC8" w14:textId="77777777" w:rsidR="00625C7F" w:rsidRDefault="00625C7F">
      <w:pPr>
        <w:spacing w:after="0" w:line="240" w:lineRule="auto"/>
        <w:jc w:val="both"/>
        <w:rPr>
          <w:rFonts w:ascii="Verdana" w:eastAsia="Times New Roman" w:hAnsi="Verdana" w:cs="Verdana"/>
          <w:sz w:val="20"/>
          <w:szCs w:val="20"/>
          <w:lang w:val="en-US" w:eastAsia="tr-TR"/>
        </w:rPr>
      </w:pPr>
    </w:p>
    <w:p w14:paraId="349CB5D6" w14:textId="77777777" w:rsidR="00625C7F" w:rsidRDefault="00000000">
      <w:pPr>
        <w:spacing w:after="0" w:line="240" w:lineRule="auto"/>
        <w:jc w:val="both"/>
      </w:pPr>
      <w:r>
        <w:rPr>
          <w:rFonts w:ascii="Verdana" w:eastAsia="Times New Roman" w:hAnsi="Verdana" w:cs="Verdana"/>
          <w:b/>
          <w:sz w:val="20"/>
          <w:szCs w:val="20"/>
          <w:lang w:val="en-US" w:eastAsia="tr-TR"/>
        </w:rPr>
        <w:t>(</w:t>
      </w:r>
      <w:proofErr w:type="gramStart"/>
      <w:r>
        <w:rPr>
          <w:rFonts w:ascii="Verdana" w:eastAsia="Times New Roman" w:hAnsi="Verdana" w:cs="Verdana"/>
          <w:b/>
          <w:sz w:val="20"/>
          <w:szCs w:val="20"/>
          <w:lang w:val="en-US" w:eastAsia="tr-TR"/>
        </w:rPr>
        <w:t>this</w:t>
      </w:r>
      <w:proofErr w:type="gramEnd"/>
      <w:r>
        <w:rPr>
          <w:rFonts w:ascii="Verdana" w:eastAsia="Times New Roman" w:hAnsi="Verdana" w:cs="Verdana"/>
          <w:b/>
          <w:sz w:val="20"/>
          <w:szCs w:val="20"/>
          <w:lang w:val="en-US" w:eastAsia="tr-TR"/>
        </w:rPr>
        <w:t xml:space="preserve"> is an example of a thesis according to Vancouver style. If there exists a web resource, citing it is recommended)</w:t>
      </w:r>
    </w:p>
    <w:p w14:paraId="7AF8A815" w14:textId="77777777" w:rsidR="00625C7F" w:rsidRDefault="00625C7F">
      <w:pPr>
        <w:spacing w:after="0" w:line="240" w:lineRule="auto"/>
        <w:jc w:val="both"/>
        <w:rPr>
          <w:rFonts w:ascii="Verdana" w:eastAsia="Times New Roman" w:hAnsi="Verdana" w:cs="Verdana"/>
          <w:sz w:val="20"/>
          <w:szCs w:val="20"/>
          <w:lang w:val="en-US" w:eastAsia="tr-TR"/>
        </w:rPr>
      </w:pPr>
    </w:p>
    <w:p w14:paraId="30552990" w14:textId="77777777" w:rsidR="00625C7F" w:rsidRDefault="00000000">
      <w:pPr>
        <w:spacing w:after="0" w:line="240" w:lineRule="auto"/>
        <w:jc w:val="both"/>
      </w:pPr>
      <w:r>
        <w:rPr>
          <w:rFonts w:ascii="Verdana" w:eastAsia="Times New Roman" w:hAnsi="Verdana" w:cs="Verdana"/>
          <w:sz w:val="20"/>
          <w:szCs w:val="20"/>
          <w:lang w:val="en-US" w:eastAsia="tr-TR"/>
        </w:rPr>
        <w:t xml:space="preserve">47. Akkurt B. </w:t>
      </w:r>
      <w:proofErr w:type="spellStart"/>
      <w:r>
        <w:rPr>
          <w:rFonts w:ascii="Verdana" w:eastAsia="Times New Roman" w:hAnsi="Verdana" w:cs="Verdana"/>
          <w:sz w:val="20"/>
          <w:szCs w:val="20"/>
          <w:lang w:val="en-US" w:eastAsia="tr-TR"/>
        </w:rPr>
        <w:t>Oktasübstitüe</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ftalosiyaninlere</w:t>
      </w:r>
      <w:proofErr w:type="spellEnd"/>
      <w:r>
        <w:rPr>
          <w:rFonts w:ascii="Verdana" w:eastAsia="Times New Roman" w:hAnsi="Verdana" w:cs="Verdana"/>
          <w:sz w:val="20"/>
          <w:szCs w:val="20"/>
          <w:lang w:val="en-US" w:eastAsia="tr-TR"/>
        </w:rPr>
        <w:t xml:space="preserve"> yeni </w:t>
      </w:r>
      <w:proofErr w:type="spellStart"/>
      <w:r>
        <w:rPr>
          <w:rFonts w:ascii="Verdana" w:eastAsia="Times New Roman" w:hAnsi="Verdana" w:cs="Verdana"/>
          <w:sz w:val="20"/>
          <w:szCs w:val="20"/>
          <w:lang w:val="en-US" w:eastAsia="tr-TR"/>
        </w:rPr>
        <w:t>fonksiyonel</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gruplar</w:t>
      </w:r>
      <w:proofErr w:type="spellEnd"/>
      <w:r>
        <w:rPr>
          <w:rFonts w:ascii="Verdana" w:eastAsia="Times New Roman" w:hAnsi="Verdana" w:cs="Verdana"/>
          <w:sz w:val="20"/>
          <w:szCs w:val="20"/>
          <w:lang w:val="en-US" w:eastAsia="tr-TR"/>
        </w:rPr>
        <w:t xml:space="preserve"> </w:t>
      </w:r>
      <w:proofErr w:type="spellStart"/>
      <w:r>
        <w:rPr>
          <w:rFonts w:ascii="Verdana" w:eastAsia="Times New Roman" w:hAnsi="Verdana" w:cs="Verdana"/>
          <w:sz w:val="20"/>
          <w:szCs w:val="20"/>
          <w:lang w:val="en-US" w:eastAsia="tr-TR"/>
        </w:rPr>
        <w:t>kazandırılması</w:t>
      </w:r>
      <w:proofErr w:type="spellEnd"/>
      <w:r>
        <w:rPr>
          <w:rFonts w:ascii="Verdana" w:eastAsia="Times New Roman" w:hAnsi="Verdana" w:cs="Verdana"/>
          <w:sz w:val="20"/>
          <w:szCs w:val="20"/>
          <w:lang w:val="en-US" w:eastAsia="tr-TR"/>
        </w:rPr>
        <w:t xml:space="preserve"> [PhD Thesis]. [İstanbul]: Istanbul Technical University; 2009. </w:t>
      </w:r>
      <w:hyperlink r:id="rId45">
        <w:r>
          <w:rPr>
            <w:rStyle w:val="Hyperlink"/>
            <w:rFonts w:ascii="Verdana" w:eastAsia="Times New Roman" w:hAnsi="Verdana" w:cs="Verdana"/>
            <w:sz w:val="20"/>
            <w:szCs w:val="20"/>
            <w:lang w:val="en-US" w:eastAsia="tr-TR"/>
          </w:rPr>
          <w:t>&lt;URL&gt;</w:t>
        </w:r>
      </w:hyperlink>
      <w:r>
        <w:rPr>
          <w:rFonts w:ascii="Verdana" w:eastAsia="Times New Roman" w:hAnsi="Verdana" w:cs="Verdana"/>
          <w:sz w:val="20"/>
          <w:szCs w:val="20"/>
          <w:lang w:val="en-US" w:eastAsia="tr-TR"/>
        </w:rPr>
        <w:t xml:space="preserve">. </w:t>
      </w:r>
    </w:p>
    <w:p w14:paraId="4E283D92" w14:textId="77777777" w:rsidR="00625C7F" w:rsidRDefault="00625C7F">
      <w:pPr>
        <w:spacing w:after="0" w:line="240" w:lineRule="auto"/>
        <w:jc w:val="both"/>
        <w:rPr>
          <w:rFonts w:ascii="Verdana" w:eastAsia="Times New Roman" w:hAnsi="Verdana" w:cs="Verdana"/>
          <w:sz w:val="20"/>
          <w:szCs w:val="20"/>
          <w:lang w:val="en-US" w:eastAsia="tr-TR"/>
        </w:rPr>
      </w:pPr>
    </w:p>
    <w:p w14:paraId="78CEF615" w14:textId="77777777" w:rsidR="00625C7F" w:rsidRDefault="00000000">
      <w:pPr>
        <w:spacing w:after="0" w:line="240" w:lineRule="auto"/>
        <w:jc w:val="both"/>
      </w:pPr>
      <w:r>
        <w:rPr>
          <w:rFonts w:ascii="Verdana" w:eastAsia="Times New Roman" w:hAnsi="Verdana" w:cs="Verdana"/>
          <w:b/>
          <w:sz w:val="20"/>
          <w:szCs w:val="20"/>
          <w:lang w:val="en-US" w:eastAsia="tr-TR"/>
        </w:rPr>
        <w:t>(this is an example for internet pages)</w:t>
      </w:r>
    </w:p>
    <w:p w14:paraId="36C380FC" w14:textId="77777777" w:rsidR="00625C7F" w:rsidRDefault="00625C7F">
      <w:pPr>
        <w:spacing w:after="0" w:line="240" w:lineRule="auto"/>
        <w:jc w:val="both"/>
        <w:rPr>
          <w:rFonts w:ascii="Verdana" w:eastAsia="Times New Roman" w:hAnsi="Verdana" w:cs="Verdana"/>
          <w:sz w:val="20"/>
          <w:szCs w:val="20"/>
          <w:lang w:val="en-US" w:eastAsia="tr-TR"/>
        </w:rPr>
      </w:pPr>
    </w:p>
    <w:p w14:paraId="0538190B" w14:textId="77777777" w:rsidR="00625C7F" w:rsidRDefault="00000000">
      <w:pPr>
        <w:spacing w:after="0" w:line="240" w:lineRule="auto"/>
        <w:jc w:val="both"/>
      </w:pPr>
      <w:r>
        <w:rPr>
          <w:rFonts w:ascii="Verdana" w:eastAsia="Times New Roman" w:hAnsi="Verdana" w:cs="Verdana"/>
          <w:sz w:val="20"/>
          <w:szCs w:val="20"/>
          <w:lang w:val="en-US" w:eastAsia="tr-TR"/>
        </w:rPr>
        <w:t>Moderna. Moderna’s COVID-19 vaccine candidate meets its primary efficacy endpoint in the first interim analysis of the phase 3 COVE study. November 16, 2020 (</w:t>
      </w:r>
      <w:hyperlink r:id="rId46">
        <w:r>
          <w:rPr>
            <w:rStyle w:val="Hyperlink"/>
            <w:rFonts w:ascii="Verdana" w:eastAsia="Times New Roman" w:hAnsi="Verdana" w:cs="Verdana"/>
            <w:sz w:val="20"/>
            <w:szCs w:val="20"/>
            <w:lang w:val="en-US" w:eastAsia="tr-TR"/>
          </w:rPr>
          <w:t>&lt;URL&gt;</w:t>
        </w:r>
      </w:hyperlink>
      <w:r>
        <w:rPr>
          <w:rFonts w:ascii="Verdana" w:eastAsia="Times New Roman" w:hAnsi="Verdana" w:cs="Verdana"/>
          <w:sz w:val="20"/>
          <w:szCs w:val="20"/>
          <w:lang w:val="en-US" w:eastAsia="tr-TR"/>
        </w:rPr>
        <w:t>. opens in new tab).</w:t>
      </w:r>
    </w:p>
    <w:p w14:paraId="54257823" w14:textId="77777777" w:rsidR="00625C7F" w:rsidRDefault="00625C7F">
      <w:pPr>
        <w:spacing w:after="0" w:line="240" w:lineRule="auto"/>
        <w:jc w:val="both"/>
      </w:pPr>
    </w:p>
    <w:p w14:paraId="3C7EB8F2" w14:textId="77777777" w:rsidR="00625C7F" w:rsidRDefault="00000000">
      <w:pPr>
        <w:spacing w:after="0" w:line="240" w:lineRule="auto"/>
        <w:jc w:val="both"/>
      </w:pPr>
      <w:r>
        <w:rPr>
          <w:rFonts w:ascii="Verdana" w:eastAsia="Times New Roman" w:hAnsi="Verdana" w:cs="Verdana"/>
          <w:b/>
          <w:bCs/>
          <w:sz w:val="20"/>
          <w:szCs w:val="20"/>
          <w:lang w:val="en-US" w:eastAsia="tr-TR"/>
        </w:rPr>
        <w:t>Notice:</w:t>
      </w:r>
      <w:r>
        <w:rPr>
          <w:rFonts w:ascii="Verdana" w:eastAsia="Times New Roman" w:hAnsi="Verdana" w:cs="Verdana"/>
          <w:sz w:val="20"/>
          <w:szCs w:val="20"/>
          <w:lang w:val="en-US" w:eastAsia="tr-TR"/>
        </w:rPr>
        <w:t xml:space="preserve"> Almost all reference managers have the “unlink citations” feature. This is needed just before submitting for the first time to the journal. With this feature, all citations and bibliography list will be converted into plain text.</w:t>
      </w:r>
    </w:p>
    <w:sectPr w:rsidR="00625C7F">
      <w:footerReference w:type="default" r:id="rId47"/>
      <w:pgSz w:w="11906" w:h="16838"/>
      <w:pgMar w:top="1134" w:right="1134" w:bottom="1134" w:left="1134"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CEA67" w14:textId="77777777" w:rsidR="008B70FE" w:rsidRDefault="008B70FE">
      <w:pPr>
        <w:spacing w:after="0" w:line="240" w:lineRule="auto"/>
      </w:pPr>
      <w:r>
        <w:separator/>
      </w:r>
    </w:p>
  </w:endnote>
  <w:endnote w:type="continuationSeparator" w:id="0">
    <w:p w14:paraId="170E4CD2" w14:textId="77777777" w:rsidR="008B70FE" w:rsidRDefault="008B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ohit Devanaga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D7EB3" w14:textId="77777777" w:rsidR="00625C7F" w:rsidRDefault="00000000">
    <w:pPr>
      <w:pStyle w:val="Footer"/>
      <w:jc w:val="center"/>
    </w:pPr>
    <w:r>
      <w:rPr>
        <w:rFonts w:ascii="Verdana" w:hAnsi="Verdana" w:cs="Verdana"/>
        <w:sz w:val="20"/>
      </w:rPr>
      <w:fldChar w:fldCharType="begin"/>
    </w:r>
    <w:r>
      <w:rPr>
        <w:rFonts w:ascii="Verdana" w:hAnsi="Verdana" w:cs="Verdana"/>
        <w:sz w:val="20"/>
      </w:rPr>
      <w:instrText>PAGE</w:instrText>
    </w:r>
    <w:r>
      <w:rPr>
        <w:rFonts w:ascii="Verdana" w:hAnsi="Verdana" w:cs="Verdana"/>
        <w:sz w:val="20"/>
      </w:rPr>
      <w:fldChar w:fldCharType="separate"/>
    </w:r>
    <w:r>
      <w:rPr>
        <w:rFonts w:ascii="Verdana" w:hAnsi="Verdana" w:cs="Verdana"/>
        <w:sz w:val="20"/>
      </w:rPr>
      <w:t>9</w:t>
    </w:r>
    <w:r>
      <w:rPr>
        <w:rFonts w:ascii="Verdana" w:hAnsi="Verdana" w:cs="Verdana"/>
        <w:sz w:val="20"/>
      </w:rPr>
      <w:fldChar w:fldCharType="end"/>
    </w:r>
  </w:p>
  <w:p w14:paraId="5CA25412" w14:textId="77777777" w:rsidR="00625C7F" w:rsidRDefault="00625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F7322" w14:textId="77777777" w:rsidR="008B70FE" w:rsidRDefault="008B70FE">
      <w:pPr>
        <w:rPr>
          <w:sz w:val="12"/>
        </w:rPr>
      </w:pPr>
      <w:r>
        <w:separator/>
      </w:r>
    </w:p>
  </w:footnote>
  <w:footnote w:type="continuationSeparator" w:id="0">
    <w:p w14:paraId="631F81A6" w14:textId="77777777" w:rsidR="008B70FE" w:rsidRDefault="008B70FE">
      <w:pPr>
        <w:rPr>
          <w:sz w:val="12"/>
        </w:rPr>
      </w:pPr>
      <w:r>
        <w:continuationSeparator/>
      </w:r>
    </w:p>
  </w:footnote>
  <w:footnote w:id="1">
    <w:p w14:paraId="588C2699" w14:textId="77777777" w:rsidR="00625C7F" w:rsidRDefault="00000000">
      <w:pPr>
        <w:pStyle w:val="FootnoteText"/>
      </w:pPr>
      <w:r>
        <w:rPr>
          <w:rStyle w:val="FootnoteCharacters"/>
        </w:rPr>
        <w:footnoteRef/>
      </w:r>
      <w:r>
        <w:t xml:space="preserve"> Select the URL or DOI link, and on keyboard, press CTRL+ALT+K (Microsoft Word) to open the dialog, and change the “text to display” to “&lt;URL&gt;” or ”&lt;DOI&gt;” (without the quotes). The keyboard combination is CTRL+K in Libreoffice Writer. With mouse, find “Insert” and then “link” to find the same dialog window.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C7F"/>
    <w:rsid w:val="00625C7F"/>
    <w:rsid w:val="008B70FE"/>
    <w:rsid w:val="00D231AE"/>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8A56"/>
  <w15:docId w15:val="{940710A1-62BA-450C-95BF-34DD5B39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rFonts w:ascii="Calibri" w:eastAsia="Calibri" w:hAnsi="Calibri" w:cs="Lohit Devanaga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qFormat/>
  </w:style>
  <w:style w:type="character" w:customStyle="1" w:styleId="CommentReference1">
    <w:name w:val="Comment Reference1"/>
    <w:basedOn w:val="DefaultParagraphFont1"/>
    <w:qFormat/>
    <w:rPr>
      <w:sz w:val="16"/>
      <w:szCs w:val="16"/>
    </w:rPr>
  </w:style>
  <w:style w:type="character" w:customStyle="1" w:styleId="AklamaMetniChar">
    <w:name w:val="Açıklama Metni Char"/>
    <w:basedOn w:val="DefaultParagraphFont1"/>
    <w:qFormat/>
    <w:rPr>
      <w:sz w:val="20"/>
      <w:szCs w:val="20"/>
    </w:rPr>
  </w:style>
  <w:style w:type="character" w:customStyle="1" w:styleId="AklamaKonusuChar">
    <w:name w:val="Açıklama Konusu Char"/>
    <w:basedOn w:val="AklamaMetniChar"/>
    <w:qFormat/>
    <w:rPr>
      <w:b/>
      <w:bCs/>
      <w:sz w:val="20"/>
      <w:szCs w:val="20"/>
    </w:rPr>
  </w:style>
  <w:style w:type="character" w:customStyle="1" w:styleId="BalonMetniChar">
    <w:name w:val="Balon Metni Char"/>
    <w:basedOn w:val="DefaultParagraphFont1"/>
    <w:qFormat/>
    <w:rPr>
      <w:rFonts w:ascii="Segoe UI" w:hAnsi="Segoe UI" w:cs="Segoe UI"/>
      <w:sz w:val="18"/>
      <w:szCs w:val="18"/>
    </w:rPr>
  </w:style>
  <w:style w:type="character" w:styleId="Hyperlink">
    <w:name w:val="Hyperlink"/>
    <w:basedOn w:val="DefaultParagraphFont1"/>
    <w:rPr>
      <w:color w:val="0563C1"/>
      <w:u w:val="single"/>
    </w:rPr>
  </w:style>
  <w:style w:type="character" w:customStyle="1" w:styleId="stBilgiChar">
    <w:name w:val="Üst Bilgi Char"/>
    <w:basedOn w:val="DefaultParagraphFont1"/>
    <w:qFormat/>
  </w:style>
  <w:style w:type="character" w:customStyle="1" w:styleId="AltBilgiChar">
    <w:name w:val="Alt Bilgi Char"/>
    <w:basedOn w:val="DefaultParagraphFont1"/>
    <w:qFormat/>
  </w:style>
  <w:style w:type="character" w:customStyle="1" w:styleId="zmlenmeyenBahsetme1">
    <w:name w:val="Çözümlenmeyen Bahsetme1"/>
    <w:basedOn w:val="DefaultParagraphFont1"/>
    <w:qFormat/>
    <w:rPr>
      <w:color w:val="605E5C"/>
      <w:shd w:val="clear" w:color="auto" w:fill="E1DFDD"/>
    </w:rPr>
  </w:style>
  <w:style w:type="character" w:customStyle="1" w:styleId="DipnotMetniChar">
    <w:name w:val="Dipnot Metni Char"/>
    <w:basedOn w:val="DefaultParagraphFont1"/>
    <w:qFormat/>
    <w:rPr>
      <w:sz w:val="20"/>
      <w:szCs w:val="20"/>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EndnoteCharacters">
    <w:name w:val="Endnote Characters"/>
    <w:qFormat/>
    <w:rPr>
      <w:vertAlign w:val="superscript"/>
    </w:rPr>
  </w:style>
  <w:style w:type="character" w:customStyle="1" w:styleId="WW-EndnoteCharacters">
    <w:name w:val="WW-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qFormat/>
    <w:pPr>
      <w:spacing w:before="280" w:after="142" w:line="276" w:lineRule="auto"/>
    </w:pPr>
    <w:rPr>
      <w:rFonts w:ascii="Times New Roman" w:eastAsia="Times New Roman" w:hAnsi="Times New Roman" w:cs="Times New Roman"/>
      <w:sz w:val="24"/>
      <w:szCs w:val="24"/>
      <w:lang w:eastAsia="tr-TR"/>
    </w:r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next w:val="CommentText1"/>
    <w:qFormat/>
    <w:rPr>
      <w:b/>
      <w:bCs/>
    </w:rPr>
  </w:style>
  <w:style w:type="paragraph" w:customStyle="1" w:styleId="BalloonText1">
    <w:name w:val="Balloon Text1"/>
    <w:basedOn w:val="Normal"/>
    <w:qFormat/>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pPr>
      <w:tabs>
        <w:tab w:val="center" w:pos="4536"/>
        <w:tab w:val="right" w:pos="9072"/>
      </w:tabs>
      <w:spacing w:after="0" w:line="240" w:lineRule="auto"/>
    </w:pPr>
  </w:style>
  <w:style w:type="paragraph" w:styleId="Footer">
    <w:name w:val="footer"/>
    <w:basedOn w:val="Normal"/>
    <w:pPr>
      <w:tabs>
        <w:tab w:val="center" w:pos="4536"/>
        <w:tab w:val="right" w:pos="9072"/>
      </w:tabs>
      <w:spacing w:after="0" w:line="240" w:lineRule="auto"/>
    </w:pPr>
  </w:style>
  <w:style w:type="paragraph" w:customStyle="1" w:styleId="Revision1">
    <w:name w:val="Revision1"/>
    <w:qFormat/>
    <w:rPr>
      <w:rFonts w:ascii="Calibri" w:eastAsia="Calibri" w:hAnsi="Calibri" w:cs="Lohit Devanagari"/>
      <w:sz w:val="22"/>
      <w:szCs w:val="22"/>
      <w:lang w:eastAsia="en-US"/>
    </w:rPr>
  </w:style>
  <w:style w:type="paragraph" w:styleId="FootnoteText">
    <w:name w:val="footnote text"/>
    <w:basedOn w:val="Normal"/>
    <w:pPr>
      <w:spacing w:after="0" w:line="240" w:lineRule="auto"/>
    </w:pPr>
    <w:rPr>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irfanview.com/" TargetMode="External"/><Relationship Id="rId18" Type="http://schemas.openxmlformats.org/officeDocument/2006/relationships/hyperlink" Target="https://doi.org/10.1016/j.ccr.2019.05.014" TargetMode="External"/><Relationship Id="rId26" Type="http://schemas.openxmlformats.org/officeDocument/2006/relationships/hyperlink" Target="https://doi.org/10.1016/j.ica.2020.119681" TargetMode="External"/><Relationship Id="rId39" Type="http://schemas.openxmlformats.org/officeDocument/2006/relationships/hyperlink" Target="https://doi.org/10.1016/j.jcat.2019.07.033" TargetMode="External"/><Relationship Id="rId21" Type="http://schemas.openxmlformats.org/officeDocument/2006/relationships/hyperlink" Target="https://doi.org/10.1016/j.molstruc.2020.129693" TargetMode="External"/><Relationship Id="rId34" Type="http://schemas.openxmlformats.org/officeDocument/2006/relationships/hyperlink" Target="https://doi.org/10.1016/j.eurpolymj.2020.109917" TargetMode="External"/><Relationship Id="rId42" Type="http://schemas.openxmlformats.org/officeDocument/2006/relationships/hyperlink" Target="https://doi.org/10.1016/j.poly.2019.114172" TargetMode="External"/><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doi.org/10.1016/j.cattod.2020.01.021" TargetMode="External"/><Relationship Id="rId29" Type="http://schemas.openxmlformats.org/officeDocument/2006/relationships/hyperlink" Target="https://doi.org/10.1039/D0CS00969E" TargetMode="External"/><Relationship Id="rId11" Type="http://schemas.openxmlformats.org/officeDocument/2006/relationships/hyperlink" Target="https://www.irfanview.com/" TargetMode="External"/><Relationship Id="rId24" Type="http://schemas.openxmlformats.org/officeDocument/2006/relationships/hyperlink" Target="https://doi.org/10.1039/C9RA05097C" TargetMode="External"/><Relationship Id="rId32" Type="http://schemas.openxmlformats.org/officeDocument/2006/relationships/hyperlink" Target="https://doi.org/10.1007/s10853-018-3035-4" TargetMode="External"/><Relationship Id="rId37" Type="http://schemas.openxmlformats.org/officeDocument/2006/relationships/hyperlink" Target="https://doi.org/10.1016/j.ijhydene.2020.09.162" TargetMode="External"/><Relationship Id="rId40" Type="http://schemas.openxmlformats.org/officeDocument/2006/relationships/hyperlink" Target="https://doi.org/10.1111/j.1365-2990.1978.tb00545.x" TargetMode="External"/><Relationship Id="rId45" Type="http://schemas.openxmlformats.org/officeDocument/2006/relationships/hyperlink" Target="https://polen.itu.edu.tr/bitstream/11527/7561/1/10306.pdf" TargetMode="External"/><Relationship Id="rId5" Type="http://schemas.openxmlformats.org/officeDocument/2006/relationships/endnotes" Target="endnotes.xml"/><Relationship Id="rId15" Type="http://schemas.openxmlformats.org/officeDocument/2006/relationships/hyperlink" Target="https://doi.org/10.1039/C9RA08585H" TargetMode="External"/><Relationship Id="rId23" Type="http://schemas.openxmlformats.org/officeDocument/2006/relationships/hyperlink" Target="https://doi.org/10.1016/j.poly.2019.114172" TargetMode="External"/><Relationship Id="rId28" Type="http://schemas.openxmlformats.org/officeDocument/2006/relationships/hyperlink" Target="https://doi.org/10.1016/j.apcatb.2019.118452" TargetMode="External"/><Relationship Id="rId36" Type="http://schemas.openxmlformats.org/officeDocument/2006/relationships/hyperlink" Target="https://doi.org/10.1134/S1070363219030253" TargetMode="External"/><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oi.org/10.1002/ejoc.201901086" TargetMode="External"/><Relationship Id="rId31" Type="http://schemas.openxmlformats.org/officeDocument/2006/relationships/hyperlink" Target="https://doi.org/10.1016/j.jpcs.2020.109642" TargetMode="External"/><Relationship Id="rId44" Type="http://schemas.openxmlformats.org/officeDocument/2006/relationships/hyperlink" Target="http://link.springer.com/10.1007/978-90-481-3872-2_4"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doi.org/10.1002/cbdv.201800410" TargetMode="External"/><Relationship Id="rId22" Type="http://schemas.openxmlformats.org/officeDocument/2006/relationships/hyperlink" Target="https://doi.org/10.1016/j.poly.2020.114712" TargetMode="External"/><Relationship Id="rId27" Type="http://schemas.openxmlformats.org/officeDocument/2006/relationships/hyperlink" Target="https://doi.org/10.1016/j.apcatb.2019.118452" TargetMode="External"/><Relationship Id="rId30" Type="http://schemas.openxmlformats.org/officeDocument/2006/relationships/hyperlink" Target="https://doi.org/10.1007/s10118-020-2451-5" TargetMode="External"/><Relationship Id="rId35" Type="http://schemas.openxmlformats.org/officeDocument/2006/relationships/hyperlink" Target="https://doi.org/10.1021/acs.joc.9b00822" TargetMode="External"/><Relationship Id="rId43" Type="http://schemas.openxmlformats.org/officeDocument/2006/relationships/hyperlink" Target="https://doi.org/10.18596/jotcsa.481384" TargetMode="External"/><Relationship Id="rId48" Type="http://schemas.openxmlformats.org/officeDocument/2006/relationships/fontTable" Target="fontTable.xml"/><Relationship Id="rId8" Type="http://schemas.openxmlformats.org/officeDocument/2006/relationships/hyperlink" Target="http://www.turchemsoc.org/" TargetMode="External"/><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s://doi.org/10.20964/2019.08.24" TargetMode="External"/><Relationship Id="rId25" Type="http://schemas.openxmlformats.org/officeDocument/2006/relationships/hyperlink" Target="https://doi.org/10.1021/acscatal.8b04640" TargetMode="External"/><Relationship Id="rId33" Type="http://schemas.openxmlformats.org/officeDocument/2006/relationships/hyperlink" Target="https://doi.org/10.1016/j.jorganchem.2019.121039" TargetMode="External"/><Relationship Id="rId38" Type="http://schemas.openxmlformats.org/officeDocument/2006/relationships/hyperlink" Target="https://doi.org/10.1002/pi.5985" TargetMode="External"/><Relationship Id="rId46" Type="http://schemas.openxmlformats.org/officeDocument/2006/relationships/hyperlink" Target="https://investors.modernatx.com/news-releases/news-release-details/modernas-covid-19-vaccine-candidate-meets-its-primary-efficacy" TargetMode="External"/><Relationship Id="rId20" Type="http://schemas.openxmlformats.org/officeDocument/2006/relationships/hyperlink" Target="https://doi.org/10.1039/D0RA02341H" TargetMode="External"/><Relationship Id="rId41" Type="http://schemas.openxmlformats.org/officeDocument/2006/relationships/hyperlink" Target="https://doi.org/10.1016/j.poly.2019.114172" TargetMode="External"/><Relationship Id="rId1" Type="http://schemas.openxmlformats.org/officeDocument/2006/relationships/styles" Target="styles.xml"/><Relationship Id="rId6" Type="http://schemas.openxmlformats.org/officeDocument/2006/relationships/hyperlink" Target="https://dergipark.org.tr/jotcs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3528</Words>
  <Characters>20113</Characters>
  <Application>Microsoft Office Word</Application>
  <DocSecurity>0</DocSecurity>
  <Lines>167</Lines>
  <Paragraphs>47</Paragraphs>
  <ScaleCrop>false</ScaleCrop>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(standart)</dc:creator>
  <dc:description/>
  <cp:lastModifiedBy>Furat Nidhal Tawfeeq</cp:lastModifiedBy>
  <cp:revision>7</cp:revision>
  <cp:lastPrinted>1899-12-31T21:00:00Z</cp:lastPrinted>
  <dcterms:created xsi:type="dcterms:W3CDTF">2022-10-29T07:29:00Z</dcterms:created>
  <dcterms:modified xsi:type="dcterms:W3CDTF">2025-07-21T15:46:00Z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